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pBdr>
          <w:top w:space="0" w:sz="0" w:val="nil"/>
          <w:left w:space="0" w:sz="0" w:val="nil"/>
          <w:bottom w:space="0" w:sz="0" w:val="nil"/>
          <w:right w:space="0" w:sz="0" w:val="nil"/>
          <w:between w:space="0" w:sz="0" w:val="nil"/>
        </w:pBdr>
        <w:spacing w:after="120" w:before="120" w:line="240" w:lineRule="auto"/>
        <w:ind w:left="1" w:hanging="3"/>
        <w:jc w:val="center"/>
        <w:rPr>
          <w:rFonts w:ascii="Times New Roman" w:cs="Times New Roman" w:eastAsia="Times New Roman" w:hAnsi="Times New Roman"/>
          <w:b w:val="1"/>
          <w:bCs w:val="1"/>
          <w:smallCaps w:val="1"/>
          <w:color w:val="000000"/>
          <w:sz w:val="32"/>
          <w:szCs w:val="32"/>
        </w:rPr>
      </w:pPr>
      <w:r w:rsidDel="00000000" w:rsidR="00000000" w:rsidRPr="00000000">
        <w:rPr>
          <w:rtl w:val="0"/>
        </w:rPr>
      </w:r>
    </w:p>
    <w:p w:rsidR="00000000" w:rsidDel="00000000" w:rsidP="00000000" w:rsidRDefault="00000000" w:rsidRPr="00000000" w14:paraId="00000002">
      <w:pPr>
        <w:keepNext w:val="1"/>
        <w:pBdr>
          <w:top w:space="0" w:sz="0" w:val="nil"/>
          <w:left w:space="0" w:sz="0" w:val="nil"/>
          <w:bottom w:space="0" w:sz="0" w:val="nil"/>
          <w:right w:space="0" w:sz="0" w:val="nil"/>
          <w:between w:space="0" w:sz="0" w:val="nil"/>
        </w:pBdr>
        <w:spacing w:after="120" w:before="120" w:line="240" w:lineRule="auto"/>
        <w:ind w:left="1" w:hanging="3"/>
        <w:jc w:val="center"/>
        <w:rPr>
          <w:rFonts w:ascii="Times New Roman" w:cs="Times New Roman" w:eastAsia="Times New Roman" w:hAnsi="Times New Roman"/>
          <w:b w:val="1"/>
          <w:bCs w:val="1"/>
          <w:smallCaps w:val="1"/>
          <w:color w:val="000000"/>
          <w:sz w:val="32"/>
          <w:szCs w:val="32"/>
        </w:rPr>
      </w:pPr>
      <w:r w:rsidDel="00000000" w:rsidR="00000000" w:rsidRPr="00000000">
        <w:rPr>
          <w:rtl w:val="0"/>
        </w:rPr>
      </w:r>
    </w:p>
    <w:p w:rsidR="00000000" w:rsidDel="00000000" w:rsidP="00000000" w:rsidRDefault="00000000" w:rsidRPr="00000000" w14:paraId="00000003">
      <w:pPr>
        <w:keepNext w:val="1"/>
        <w:pBdr>
          <w:top w:space="0" w:sz="0" w:val="nil"/>
          <w:left w:space="0" w:sz="0" w:val="nil"/>
          <w:bottom w:space="0" w:sz="0" w:val="nil"/>
          <w:right w:space="0" w:sz="0" w:val="nil"/>
          <w:between w:space="0" w:sz="0" w:val="nil"/>
        </w:pBdr>
        <w:spacing w:after="120" w:before="120" w:line="240" w:lineRule="auto"/>
        <w:ind w:left="1" w:hanging="3"/>
        <w:jc w:val="center"/>
        <w:rPr>
          <w:rFonts w:ascii="Times New Roman" w:cs="Times New Roman" w:eastAsia="Times New Roman" w:hAnsi="Times New Roman"/>
          <w:b w:val="1"/>
          <w:bCs w:val="1"/>
          <w:smallCaps w:val="1"/>
          <w:sz w:val="32"/>
          <w:szCs w:val="32"/>
        </w:rPr>
      </w:pPr>
      <w:r w:rsidDel="00000000" w:rsidR="00000000" w:rsidRPr="00000000">
        <w:rPr>
          <w:rtl w:val="0"/>
        </w:rPr>
      </w:r>
    </w:p>
    <w:p w:rsidR="00000000" w:rsidDel="00000000" w:rsidP="00000000" w:rsidRDefault="00000000" w:rsidRPr="00000000" w14:paraId="00000004">
      <w:pPr>
        <w:keepNext w:val="1"/>
        <w:pBdr>
          <w:top w:space="0" w:sz="0" w:val="nil"/>
          <w:left w:space="0" w:sz="0" w:val="nil"/>
          <w:bottom w:space="0" w:sz="0" w:val="nil"/>
          <w:right w:space="0" w:sz="0" w:val="nil"/>
          <w:between w:space="0" w:sz="0" w:val="nil"/>
        </w:pBdr>
        <w:spacing w:after="120" w:before="120" w:line="240" w:lineRule="auto"/>
        <w:ind w:left="1" w:hanging="3"/>
        <w:jc w:val="center"/>
        <w:rPr>
          <w:rFonts w:ascii="Times New Roman" w:cs="Times New Roman" w:eastAsia="Times New Roman" w:hAnsi="Times New Roman"/>
          <w:b w:val="1"/>
          <w:bCs w:val="1"/>
          <w:smallCaps w:val="1"/>
          <w:color w:val="000000"/>
          <w:sz w:val="32"/>
          <w:szCs w:val="32"/>
        </w:rPr>
      </w:pPr>
      <w:r w:rsidDel="00000000" w:rsidR="00000000" w:rsidRPr="00000000">
        <w:rPr>
          <w:rFonts w:ascii="Times New Roman" w:cs="Times New Roman" w:eastAsia="Times New Roman" w:hAnsi="Times New Roman"/>
          <w:b w:val="1"/>
          <w:bCs w:val="1"/>
          <w:smallCaps w:val="1"/>
          <w:color w:val="000000"/>
          <w:sz w:val="32"/>
          <w:szCs w:val="32"/>
          <w:rtl w:val="0"/>
        </w:rPr>
        <w:t xml:space="preserve">TÍTULO DE LA CONTRIBUCIÓN</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120" w:before="120" w:line="240" w:lineRule="auto"/>
        <w:ind w:left="0" w:hanging="2"/>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Apellido, Inicial nombre</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120" w:before="120" w:line="240" w:lineRule="auto"/>
        <w:ind w:left="0" w:hanging="2"/>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mail de contacto</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120" w:before="120" w:line="240" w:lineRule="auto"/>
        <w:ind w:left="0" w:hanging="2"/>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Pedagogía en [completar]</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280" w:before="280" w:line="240" w:lineRule="auto"/>
        <w:ind w:left="0" w:hanging="2"/>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280" w:before="280" w:line="276" w:lineRule="auto"/>
        <w:ind w:left="0" w:hanging="2"/>
        <w:jc w:val="both"/>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000000"/>
          <w:rtl w:val="0"/>
        </w:rPr>
        <w:t xml:space="preserve">Empiece a escribir aquí. El resumen para póster académico ocupará una extensión máxima de 350 palabras y un mínimo de 250 (incluyendo </w:t>
      </w:r>
      <w:r w:rsidDel="00000000" w:rsidR="00000000" w:rsidRPr="00000000">
        <w:rPr>
          <w:rFonts w:ascii="Times New Roman" w:cs="Times New Roman" w:eastAsia="Times New Roman" w:hAnsi="Times New Roman"/>
          <w:rtl w:val="0"/>
        </w:rPr>
        <w:t xml:space="preserve">referencias bibliográficas)</w:t>
      </w:r>
      <w:r w:rsidDel="00000000" w:rsidR="00000000" w:rsidRPr="00000000">
        <w:rPr>
          <w:rFonts w:ascii="Times New Roman" w:cs="Times New Roman" w:eastAsia="Times New Roman" w:hAnsi="Times New Roman"/>
          <w:color w:val="000000"/>
          <w:rtl w:val="0"/>
        </w:rPr>
        <w:t xml:space="preserve">. El título se escribirá en mayúsculas, debajo el nombre del/la autor/a, seguido de su mail, y carrera, todo ello centrado. El idioma del escrito será castellano o inglés. No se incluirán ni tablas ni gráficas ni imágenes en este resumen. Tampoco se incluirán subapartados dentro del mismo. Las referencias bibliográficas se elaborarán según las normas APA 7º edición. Se utilizará el formato Times New Roman, tamaño 12, interlineado sencillo, espaciado de párrafos anterior y posterior de 6 puntos, sin sangrados de párrafos, justificados a ambos lados (tal como está configurado este documento). El archivo se enviará en formato Word. </w:t>
      </w:r>
      <w:r w:rsidDel="00000000" w:rsidR="00000000" w:rsidRPr="00000000">
        <w:rPr>
          <w:rtl w:val="0"/>
        </w:rPr>
      </w:r>
    </w:p>
    <w:p w:rsidR="00000000" w:rsidDel="00000000" w:rsidP="00000000" w:rsidRDefault="00000000" w:rsidRPr="00000000" w14:paraId="0000000A">
      <w:pPr>
        <w:keepNext w:val="1"/>
        <w:pBdr>
          <w:top w:space="0" w:sz="0" w:val="nil"/>
          <w:left w:space="0" w:sz="0" w:val="nil"/>
          <w:bottom w:space="0" w:sz="0" w:val="nil"/>
          <w:right w:space="0" w:sz="0" w:val="nil"/>
          <w:between w:space="0" w:sz="0" w:val="nil"/>
        </w:pBdr>
        <w:spacing w:after="120" w:before="120" w:line="240" w:lineRule="auto"/>
        <w:ind w:left="0" w:hanging="2"/>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Referencias</w:t>
      </w:r>
    </w:p>
    <w:p w:rsidR="00000000" w:rsidDel="00000000" w:rsidP="00000000" w:rsidRDefault="00000000" w:rsidRPr="00000000" w14:paraId="0000000B">
      <w:pPr>
        <w:keepLines w:val="1"/>
        <w:pBdr>
          <w:top w:space="0" w:sz="0" w:val="nil"/>
          <w:left w:space="0" w:sz="0" w:val="nil"/>
          <w:bottom w:space="0" w:sz="0" w:val="nil"/>
          <w:right w:space="0" w:sz="0" w:val="nil"/>
          <w:between w:space="0" w:sz="0" w:val="nil"/>
        </w:pBdr>
        <w:spacing w:after="120" w:before="120"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Ivanova, A., y Burón-Rodríguez, L. P. (2023). Representación visual de las mujeres migrantes en la prensa nacional chilena. </w:t>
      </w:r>
      <w:r w:rsidDel="00000000" w:rsidR="00000000" w:rsidRPr="00000000">
        <w:rPr>
          <w:rFonts w:ascii="Times New Roman" w:cs="Times New Roman" w:eastAsia="Times New Roman" w:hAnsi="Times New Roman"/>
          <w:i w:val="1"/>
          <w:iCs w:val="1"/>
          <w:color w:val="000000"/>
          <w:sz w:val="22"/>
          <w:szCs w:val="22"/>
          <w:rtl w:val="0"/>
        </w:rPr>
        <w:t xml:space="preserve">Migraciones Internacionales</w:t>
      </w:r>
      <w:r w:rsidDel="00000000" w:rsidR="00000000" w:rsidRPr="00000000">
        <w:rPr>
          <w:rFonts w:ascii="Times New Roman" w:cs="Times New Roman" w:eastAsia="Times New Roman" w:hAnsi="Times New Roman"/>
          <w:color w:val="000000"/>
          <w:sz w:val="22"/>
          <w:szCs w:val="22"/>
          <w:rtl w:val="0"/>
        </w:rPr>
        <w:t xml:space="preserve">, </w:t>
      </w:r>
      <w:r w:rsidDel="00000000" w:rsidR="00000000" w:rsidRPr="00000000">
        <w:rPr>
          <w:rFonts w:ascii="Times New Roman" w:cs="Times New Roman" w:eastAsia="Times New Roman" w:hAnsi="Times New Roman"/>
          <w:i w:val="1"/>
          <w:iCs w:val="1"/>
          <w:color w:val="000000"/>
          <w:sz w:val="22"/>
          <w:szCs w:val="22"/>
          <w:rtl w:val="0"/>
        </w:rPr>
        <w:t xml:space="preserve">14</w:t>
      </w:r>
      <w:r w:rsidDel="00000000" w:rsidR="00000000" w:rsidRPr="00000000">
        <w:rPr>
          <w:rFonts w:ascii="Times New Roman" w:cs="Times New Roman" w:eastAsia="Times New Roman" w:hAnsi="Times New Roman"/>
          <w:color w:val="000000"/>
          <w:sz w:val="22"/>
          <w:szCs w:val="22"/>
          <w:rtl w:val="0"/>
        </w:rPr>
        <w:t xml:space="preserve">(18), 1-24. </w:t>
      </w:r>
      <w:hyperlink r:id="rId7">
        <w:r w:rsidDel="00000000" w:rsidR="00000000" w:rsidRPr="00000000">
          <w:rPr>
            <w:rFonts w:ascii="Times New Roman" w:cs="Times New Roman" w:eastAsia="Times New Roman" w:hAnsi="Times New Roman"/>
            <w:color w:val="0563c1"/>
            <w:sz w:val="22"/>
            <w:szCs w:val="22"/>
            <w:u w:val="single"/>
            <w:rtl w:val="0"/>
          </w:rPr>
          <w:t xml:space="preserve">https://doi.org/10.33679/rmi.v1i1.2734</w:t>
        </w:r>
      </w:hyperlink>
      <w:r w:rsidDel="00000000" w:rsidR="00000000" w:rsidRPr="00000000">
        <w:rPr>
          <w:rtl w:val="0"/>
        </w:rPr>
      </w:r>
    </w:p>
    <w:p w:rsidR="00000000" w:rsidDel="00000000" w:rsidP="00000000" w:rsidRDefault="00000000" w:rsidRPr="00000000" w14:paraId="0000000C">
      <w:pPr>
        <w:keepLines w:val="1"/>
        <w:pBdr>
          <w:top w:space="0" w:sz="0" w:val="nil"/>
          <w:left w:space="0" w:sz="0" w:val="nil"/>
          <w:bottom w:space="0" w:sz="0" w:val="nil"/>
          <w:right w:space="0" w:sz="0" w:val="nil"/>
          <w:between w:space="0" w:sz="0" w:val="nil"/>
        </w:pBdr>
        <w:spacing w:after="120" w:before="120"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0D">
      <w:pPr>
        <w:keepLines w:val="1"/>
        <w:pBdr>
          <w:top w:space="0" w:sz="0" w:val="nil"/>
          <w:left w:space="0" w:sz="0" w:val="nil"/>
          <w:bottom w:space="0" w:sz="0" w:val="nil"/>
          <w:right w:space="0" w:sz="0" w:val="nil"/>
          <w:between w:space="0" w:sz="0" w:val="nil"/>
        </w:pBdr>
        <w:spacing w:after="120" w:before="120"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0E">
      <w:pPr>
        <w:ind w:left="0" w:hanging="2"/>
        <w:rPr/>
      </w:pPr>
      <w:r w:rsidDel="00000000" w:rsidR="00000000" w:rsidRPr="00000000">
        <w:rPr>
          <w:rtl w:val="0"/>
        </w:rPr>
      </w:r>
    </w:p>
    <w:p w:rsidR="00000000" w:rsidDel="00000000" w:rsidP="00000000" w:rsidRDefault="00000000" w:rsidRPr="00000000" w14:paraId="0000000F">
      <w:pPr>
        <w:ind w:left="0" w:hanging="2"/>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40" w:w="11900" w:orient="portrait"/>
      <w:pgMar w:bottom="1418" w:top="1418" w:left="1134" w:right="1134" w:header="709" w:footer="73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jc w:val="right"/>
      <w:rPr>
        <w:color w:val="000000"/>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jc w:val="right"/>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40" w:lineRule="auto"/>
      <w:ind w:left="0" w:firstLine="0"/>
      <w:jc w:val="both"/>
      <w:rPr>
        <w:rFonts w:ascii="Times New Roman" w:cs="Times New Roman" w:eastAsia="Times New Roman" w:hAnsi="Times New Roman"/>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Autores (escritos de la misma manera que en la primera página)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Título corto de la comunicación (puede coincidir con el título de la comunicación si no ocupa más de una línea)</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jc w:val="center"/>
      <w:rPr>
        <w:color w:val="00000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2169323</wp:posOffset>
          </wp:positionH>
          <wp:positionV relativeFrom="paragraph">
            <wp:posOffset>-335914</wp:posOffset>
          </wp:positionV>
          <wp:extent cx="1780222" cy="1535728"/>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80222" cy="1535728"/>
                  </a:xfrm>
                  <a:prstGeom prst="rect"/>
                  <a:ln/>
                </pic:spPr>
              </pic:pic>
            </a:graphicData>
          </a:graphic>
        </wp:anchor>
      </w:drawing>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jc w:val="center"/>
      <w:rPr>
        <w:color w:val="000000"/>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jc w:val="center"/>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s-ES_tradnl"/>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i.org/10.33679/rmi.v1i1.2734" TargetMode="External"/><Relationship Id="rId8"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vI8pgau81+sgHFhxBuW9XoXkQ==">CgMxLjA4AHIhMXpKWUdfYlN2d3BJYll0SHg2b2pmcl9UYnZhY1FNLWd4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