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019A7" w:rsidRDefault="00704E23">
      <w:pPr>
        <w:tabs>
          <w:tab w:val="left" w:pos="636"/>
        </w:tabs>
        <w:spacing w:before="60" w:after="60" w:line="240" w:lineRule="auto"/>
        <w:jc w:val="center"/>
        <w:rPr>
          <w:b/>
          <w:sz w:val="28"/>
          <w:szCs w:val="28"/>
        </w:rPr>
      </w:pPr>
      <w:r>
        <w:rPr>
          <w:b/>
          <w:sz w:val="28"/>
          <w:szCs w:val="28"/>
        </w:rPr>
        <w:t>INFORME DE AVANCE</w:t>
      </w:r>
      <w:r>
        <w:rPr>
          <w:b/>
          <w:sz w:val="28"/>
          <w:szCs w:val="28"/>
        </w:rPr>
        <w:br/>
        <w:t>SEMESTRE 1 2021</w:t>
      </w:r>
    </w:p>
    <w:p w14:paraId="00000002" w14:textId="77777777" w:rsidR="001019A7" w:rsidRDefault="00704E23">
      <w:pPr>
        <w:tabs>
          <w:tab w:val="left" w:pos="636"/>
        </w:tabs>
        <w:spacing w:before="60" w:after="60" w:line="240" w:lineRule="auto"/>
        <w:jc w:val="center"/>
        <w:rPr>
          <w:b/>
          <w:sz w:val="24"/>
          <w:szCs w:val="24"/>
        </w:rPr>
      </w:pPr>
      <w:bookmarkStart w:id="0" w:name="_heading=h.gjdgxs" w:colFirst="0" w:colLast="0"/>
      <w:bookmarkEnd w:id="0"/>
      <w:r>
        <w:rPr>
          <w:b/>
          <w:sz w:val="24"/>
          <w:szCs w:val="24"/>
        </w:rPr>
        <w:t>APORTE PARA ACTIVIDADES DE INTERÉS NACIONAL (ADAIN) 2020</w:t>
      </w:r>
    </w:p>
    <w:p w14:paraId="00000003" w14:textId="77777777" w:rsidR="001019A7" w:rsidRDefault="001019A7">
      <w:pPr>
        <w:tabs>
          <w:tab w:val="left" w:pos="636"/>
        </w:tabs>
        <w:spacing w:before="60" w:after="60" w:line="240" w:lineRule="auto"/>
        <w:jc w:val="center"/>
        <w:rPr>
          <w:b/>
          <w:sz w:val="24"/>
          <w:szCs w:val="24"/>
        </w:rPr>
      </w:pPr>
    </w:p>
    <w:p w14:paraId="00000004" w14:textId="77777777" w:rsidR="001019A7" w:rsidRDefault="001019A7">
      <w:pPr>
        <w:spacing w:before="60" w:after="60" w:line="240" w:lineRule="auto"/>
        <w:jc w:val="center"/>
        <w:rPr>
          <w:b/>
          <w:sz w:val="20"/>
          <w:szCs w:val="20"/>
        </w:rPr>
      </w:pPr>
    </w:p>
    <w:p w14:paraId="00000005" w14:textId="77777777" w:rsidR="001019A7" w:rsidRDefault="00704E23">
      <w:pPr>
        <w:numPr>
          <w:ilvl w:val="0"/>
          <w:numId w:val="1"/>
        </w:numPr>
        <w:pBdr>
          <w:top w:val="nil"/>
          <w:left w:val="nil"/>
          <w:bottom w:val="nil"/>
          <w:right w:val="nil"/>
          <w:between w:val="nil"/>
        </w:pBdr>
        <w:spacing w:before="60" w:after="60" w:line="240" w:lineRule="auto"/>
        <w:rPr>
          <w:b/>
          <w:color w:val="000000"/>
          <w:sz w:val="20"/>
          <w:szCs w:val="20"/>
        </w:rPr>
      </w:pPr>
      <w:bookmarkStart w:id="1" w:name="_heading=h.30j0zll" w:colFirst="0" w:colLast="0"/>
      <w:bookmarkEnd w:id="1"/>
      <w:r>
        <w:rPr>
          <w:b/>
          <w:color w:val="000000"/>
          <w:sz w:val="20"/>
          <w:szCs w:val="20"/>
        </w:rPr>
        <w:t>DATOS GENERALES DE LA INICIATIVA</w:t>
      </w:r>
    </w:p>
    <w:p w14:paraId="00000006" w14:textId="77777777" w:rsidR="001019A7" w:rsidRDefault="001019A7">
      <w:pPr>
        <w:spacing w:before="60" w:after="60" w:line="240" w:lineRule="auto"/>
        <w:rPr>
          <w:b/>
          <w:sz w:val="20"/>
          <w:szCs w:val="20"/>
        </w:rPr>
      </w:pPr>
    </w:p>
    <w:tbl>
      <w:tblPr>
        <w:tblStyle w:val="a"/>
        <w:tblW w:w="14174" w:type="dxa"/>
        <w:jc w:val="center"/>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114"/>
        <w:gridCol w:w="4111"/>
        <w:gridCol w:w="2693"/>
        <w:gridCol w:w="4256"/>
      </w:tblGrid>
      <w:tr w:rsidR="001019A7" w14:paraId="5CCC7261" w14:textId="77777777">
        <w:trPr>
          <w:jc w:val="center"/>
        </w:trPr>
        <w:tc>
          <w:tcPr>
            <w:tcW w:w="3114" w:type="dxa"/>
            <w:shd w:val="clear" w:color="auto" w:fill="F2F2F2"/>
          </w:tcPr>
          <w:p w14:paraId="00000007" w14:textId="77777777" w:rsidR="001019A7" w:rsidRDefault="00704E23">
            <w:pPr>
              <w:spacing w:before="60" w:after="60"/>
              <w:rPr>
                <w:b/>
                <w:sz w:val="20"/>
                <w:szCs w:val="20"/>
              </w:rPr>
            </w:pPr>
            <w:bookmarkStart w:id="2" w:name="_heading=h.1fob9te" w:colFirst="0" w:colLast="0"/>
            <w:bookmarkEnd w:id="2"/>
            <w:r>
              <w:rPr>
                <w:b/>
                <w:sz w:val="20"/>
                <w:szCs w:val="20"/>
              </w:rPr>
              <w:t>Institución</w:t>
            </w:r>
          </w:p>
        </w:tc>
        <w:tc>
          <w:tcPr>
            <w:tcW w:w="4111" w:type="dxa"/>
          </w:tcPr>
          <w:p w14:paraId="00000008" w14:textId="77777777" w:rsidR="001019A7" w:rsidRDefault="00704E23">
            <w:pPr>
              <w:spacing w:before="60" w:after="60"/>
              <w:rPr>
                <w:sz w:val="20"/>
                <w:szCs w:val="20"/>
              </w:rPr>
            </w:pPr>
            <w:r>
              <w:rPr>
                <w:sz w:val="20"/>
                <w:szCs w:val="20"/>
              </w:rPr>
              <w:t>Universidad de O’Higgins</w:t>
            </w:r>
          </w:p>
        </w:tc>
        <w:tc>
          <w:tcPr>
            <w:tcW w:w="2693" w:type="dxa"/>
            <w:shd w:val="clear" w:color="auto" w:fill="F2F2F2"/>
          </w:tcPr>
          <w:p w14:paraId="00000009" w14:textId="77777777" w:rsidR="001019A7" w:rsidRDefault="00704E23">
            <w:pPr>
              <w:spacing w:before="60" w:after="60"/>
              <w:rPr>
                <w:b/>
                <w:sz w:val="20"/>
                <w:szCs w:val="20"/>
              </w:rPr>
            </w:pPr>
            <w:r>
              <w:rPr>
                <w:b/>
                <w:sz w:val="20"/>
                <w:szCs w:val="20"/>
              </w:rPr>
              <w:t>Código iniciativa</w:t>
            </w:r>
          </w:p>
        </w:tc>
        <w:tc>
          <w:tcPr>
            <w:tcW w:w="4256" w:type="dxa"/>
          </w:tcPr>
          <w:p w14:paraId="0000000A" w14:textId="77777777" w:rsidR="001019A7" w:rsidRDefault="00704E23">
            <w:pPr>
              <w:spacing w:before="60" w:after="60"/>
              <w:rPr>
                <w:sz w:val="20"/>
                <w:szCs w:val="20"/>
              </w:rPr>
            </w:pPr>
            <w:r>
              <w:rPr>
                <w:sz w:val="20"/>
                <w:szCs w:val="20"/>
              </w:rPr>
              <w:t>URO2093</w:t>
            </w:r>
          </w:p>
        </w:tc>
      </w:tr>
      <w:tr w:rsidR="001019A7" w14:paraId="2A4CD6E5" w14:textId="77777777">
        <w:trPr>
          <w:jc w:val="center"/>
        </w:trPr>
        <w:tc>
          <w:tcPr>
            <w:tcW w:w="3114" w:type="dxa"/>
            <w:shd w:val="clear" w:color="auto" w:fill="F2F2F2"/>
          </w:tcPr>
          <w:p w14:paraId="0000000B" w14:textId="77777777" w:rsidR="001019A7" w:rsidRDefault="00704E23">
            <w:pPr>
              <w:spacing w:before="60" w:after="60"/>
              <w:rPr>
                <w:b/>
                <w:sz w:val="20"/>
                <w:szCs w:val="20"/>
              </w:rPr>
            </w:pPr>
            <w:r>
              <w:rPr>
                <w:b/>
                <w:sz w:val="20"/>
                <w:szCs w:val="20"/>
              </w:rPr>
              <w:t>Título iniciativa</w:t>
            </w:r>
          </w:p>
        </w:tc>
        <w:tc>
          <w:tcPr>
            <w:tcW w:w="11060" w:type="dxa"/>
            <w:gridSpan w:val="3"/>
          </w:tcPr>
          <w:p w14:paraId="0000000C" w14:textId="77777777" w:rsidR="001019A7" w:rsidRDefault="00704E23">
            <w:pPr>
              <w:spacing w:before="60" w:after="60"/>
              <w:rPr>
                <w:sz w:val="20"/>
                <w:szCs w:val="20"/>
              </w:rPr>
            </w:pPr>
            <w:r>
              <w:rPr>
                <w:sz w:val="20"/>
                <w:szCs w:val="20"/>
              </w:rPr>
              <w:t>Aporte para la instalación de un Museo del Agua en la Región de O’Higgins</w:t>
            </w:r>
          </w:p>
        </w:tc>
      </w:tr>
      <w:tr w:rsidR="001019A7" w14:paraId="60DCD8FE" w14:textId="77777777">
        <w:trPr>
          <w:jc w:val="center"/>
        </w:trPr>
        <w:tc>
          <w:tcPr>
            <w:tcW w:w="3114" w:type="dxa"/>
            <w:shd w:val="clear" w:color="auto" w:fill="F2F2F2"/>
          </w:tcPr>
          <w:p w14:paraId="0000000F" w14:textId="77777777" w:rsidR="001019A7" w:rsidRDefault="00704E23">
            <w:pPr>
              <w:spacing w:before="60" w:after="60"/>
              <w:rPr>
                <w:b/>
                <w:sz w:val="20"/>
                <w:szCs w:val="20"/>
              </w:rPr>
            </w:pPr>
            <w:r>
              <w:rPr>
                <w:b/>
                <w:sz w:val="20"/>
                <w:szCs w:val="20"/>
              </w:rPr>
              <w:t>Tipo iniciativa – Año convocatoria</w:t>
            </w:r>
          </w:p>
        </w:tc>
        <w:tc>
          <w:tcPr>
            <w:tcW w:w="4111" w:type="dxa"/>
          </w:tcPr>
          <w:p w14:paraId="00000010" w14:textId="77777777" w:rsidR="001019A7" w:rsidRDefault="00704E23">
            <w:pPr>
              <w:spacing w:before="60" w:after="60"/>
              <w:rPr>
                <w:i/>
                <w:color w:val="808080"/>
                <w:sz w:val="20"/>
                <w:szCs w:val="20"/>
              </w:rPr>
            </w:pPr>
            <w:r>
              <w:rPr>
                <w:sz w:val="20"/>
                <w:szCs w:val="20"/>
              </w:rPr>
              <w:t>ADAIN- Año 2020</w:t>
            </w:r>
          </w:p>
        </w:tc>
        <w:tc>
          <w:tcPr>
            <w:tcW w:w="2693" w:type="dxa"/>
            <w:shd w:val="clear" w:color="auto" w:fill="F2F2F2"/>
          </w:tcPr>
          <w:p w14:paraId="00000011" w14:textId="77777777" w:rsidR="001019A7" w:rsidRDefault="00704E23">
            <w:pPr>
              <w:spacing w:before="60" w:after="60"/>
              <w:rPr>
                <w:b/>
                <w:sz w:val="20"/>
                <w:szCs w:val="20"/>
              </w:rPr>
            </w:pPr>
            <w:r>
              <w:rPr>
                <w:b/>
                <w:sz w:val="20"/>
                <w:szCs w:val="20"/>
              </w:rPr>
              <w:t xml:space="preserve">Duración iniciativa </w:t>
            </w:r>
          </w:p>
        </w:tc>
        <w:tc>
          <w:tcPr>
            <w:tcW w:w="4256" w:type="dxa"/>
          </w:tcPr>
          <w:p w14:paraId="00000012" w14:textId="77777777" w:rsidR="001019A7" w:rsidRDefault="00704E23">
            <w:pPr>
              <w:spacing w:before="60" w:after="60"/>
              <w:rPr>
                <w:i/>
                <w:color w:val="808080"/>
                <w:sz w:val="20"/>
                <w:szCs w:val="20"/>
              </w:rPr>
            </w:pPr>
            <w:r>
              <w:rPr>
                <w:sz w:val="20"/>
                <w:szCs w:val="20"/>
              </w:rPr>
              <w:t>24 meses</w:t>
            </w:r>
            <w:r>
              <w:rPr>
                <w:i/>
                <w:color w:val="808080"/>
                <w:sz w:val="20"/>
                <w:szCs w:val="20"/>
              </w:rPr>
              <w:t xml:space="preserve">. </w:t>
            </w:r>
          </w:p>
        </w:tc>
      </w:tr>
      <w:tr w:rsidR="001019A7" w14:paraId="137D8542" w14:textId="77777777">
        <w:trPr>
          <w:jc w:val="center"/>
        </w:trPr>
        <w:tc>
          <w:tcPr>
            <w:tcW w:w="3114" w:type="dxa"/>
            <w:shd w:val="clear" w:color="auto" w:fill="F2F2F2"/>
          </w:tcPr>
          <w:p w14:paraId="00000013" w14:textId="77777777" w:rsidR="001019A7" w:rsidRDefault="00704E23">
            <w:pPr>
              <w:spacing w:before="60" w:after="60"/>
              <w:rPr>
                <w:b/>
                <w:sz w:val="20"/>
                <w:szCs w:val="20"/>
              </w:rPr>
            </w:pPr>
            <w:r>
              <w:rPr>
                <w:b/>
                <w:sz w:val="20"/>
                <w:szCs w:val="20"/>
              </w:rPr>
              <w:t>Fecha inicio – término</w:t>
            </w:r>
          </w:p>
        </w:tc>
        <w:tc>
          <w:tcPr>
            <w:tcW w:w="4111" w:type="dxa"/>
          </w:tcPr>
          <w:p w14:paraId="00000014" w14:textId="77777777" w:rsidR="001019A7" w:rsidRDefault="00704E23">
            <w:pPr>
              <w:spacing w:before="60" w:after="60"/>
              <w:rPr>
                <w:sz w:val="20"/>
                <w:szCs w:val="20"/>
              </w:rPr>
            </w:pPr>
            <w:r>
              <w:rPr>
                <w:sz w:val="20"/>
                <w:szCs w:val="20"/>
              </w:rPr>
              <w:t>01/01/2021 – 31/12/2022</w:t>
            </w:r>
          </w:p>
        </w:tc>
        <w:tc>
          <w:tcPr>
            <w:tcW w:w="2693" w:type="dxa"/>
            <w:shd w:val="clear" w:color="auto" w:fill="F2F2F2"/>
          </w:tcPr>
          <w:p w14:paraId="00000015" w14:textId="77777777" w:rsidR="001019A7" w:rsidRDefault="00704E23">
            <w:pPr>
              <w:spacing w:before="60" w:after="60"/>
              <w:rPr>
                <w:b/>
                <w:sz w:val="20"/>
                <w:szCs w:val="20"/>
              </w:rPr>
            </w:pPr>
            <w:r>
              <w:rPr>
                <w:b/>
                <w:sz w:val="20"/>
                <w:szCs w:val="20"/>
              </w:rPr>
              <w:t>Fecha presentación informe</w:t>
            </w:r>
          </w:p>
        </w:tc>
        <w:tc>
          <w:tcPr>
            <w:tcW w:w="4256" w:type="dxa"/>
          </w:tcPr>
          <w:p w14:paraId="00000016" w14:textId="77777777" w:rsidR="001019A7" w:rsidRDefault="00704E23">
            <w:pPr>
              <w:spacing w:before="60" w:after="60"/>
              <w:rPr>
                <w:sz w:val="20"/>
                <w:szCs w:val="20"/>
              </w:rPr>
            </w:pPr>
            <w:r>
              <w:rPr>
                <w:sz w:val="20"/>
                <w:szCs w:val="20"/>
              </w:rPr>
              <w:t>14/07/2021</w:t>
            </w:r>
          </w:p>
        </w:tc>
      </w:tr>
    </w:tbl>
    <w:p w14:paraId="00000017" w14:textId="77777777" w:rsidR="001019A7" w:rsidRDefault="001019A7">
      <w:pPr>
        <w:spacing w:before="60" w:after="60" w:line="240" w:lineRule="auto"/>
        <w:rPr>
          <w:sz w:val="20"/>
          <w:szCs w:val="20"/>
        </w:rPr>
      </w:pPr>
    </w:p>
    <w:p w14:paraId="00000018" w14:textId="77777777" w:rsidR="001019A7" w:rsidRDefault="001019A7">
      <w:pPr>
        <w:spacing w:before="60" w:after="60" w:line="240" w:lineRule="auto"/>
        <w:rPr>
          <w:b/>
          <w:sz w:val="20"/>
          <w:szCs w:val="20"/>
        </w:rPr>
      </w:pPr>
    </w:p>
    <w:p w14:paraId="00000019" w14:textId="77777777" w:rsidR="001019A7" w:rsidRDefault="001019A7">
      <w:pPr>
        <w:spacing w:before="60" w:after="60" w:line="240" w:lineRule="auto"/>
        <w:rPr>
          <w:b/>
          <w:sz w:val="20"/>
          <w:szCs w:val="20"/>
        </w:rPr>
      </w:pPr>
    </w:p>
    <w:p w14:paraId="0000001A" w14:textId="77777777" w:rsidR="001019A7" w:rsidRDefault="001019A7">
      <w:pPr>
        <w:spacing w:before="60" w:after="60" w:line="240" w:lineRule="auto"/>
        <w:rPr>
          <w:b/>
          <w:sz w:val="20"/>
          <w:szCs w:val="20"/>
        </w:rPr>
      </w:pPr>
    </w:p>
    <w:p w14:paraId="0000001B" w14:textId="77777777" w:rsidR="001019A7" w:rsidRDefault="001019A7">
      <w:pPr>
        <w:spacing w:before="60" w:after="60" w:line="240" w:lineRule="auto"/>
        <w:rPr>
          <w:b/>
          <w:sz w:val="20"/>
          <w:szCs w:val="20"/>
        </w:rPr>
      </w:pPr>
    </w:p>
    <w:p w14:paraId="0000001C" w14:textId="77777777" w:rsidR="001019A7" w:rsidRDefault="001019A7">
      <w:pPr>
        <w:spacing w:before="60" w:after="60" w:line="240" w:lineRule="auto"/>
        <w:rPr>
          <w:b/>
          <w:sz w:val="20"/>
          <w:szCs w:val="20"/>
        </w:rPr>
      </w:pPr>
    </w:p>
    <w:p w14:paraId="0000001D" w14:textId="77777777" w:rsidR="001019A7" w:rsidRDefault="001019A7">
      <w:pPr>
        <w:spacing w:before="60" w:after="60" w:line="240" w:lineRule="auto"/>
        <w:rPr>
          <w:b/>
          <w:sz w:val="20"/>
          <w:szCs w:val="20"/>
        </w:rPr>
      </w:pPr>
    </w:p>
    <w:p w14:paraId="0000001E" w14:textId="77777777" w:rsidR="001019A7" w:rsidRDefault="001019A7">
      <w:pPr>
        <w:spacing w:before="60" w:after="60" w:line="240" w:lineRule="auto"/>
        <w:rPr>
          <w:b/>
          <w:sz w:val="20"/>
          <w:szCs w:val="20"/>
        </w:rPr>
      </w:pPr>
    </w:p>
    <w:p w14:paraId="0000001F" w14:textId="77777777" w:rsidR="001019A7" w:rsidRDefault="001019A7">
      <w:pPr>
        <w:spacing w:before="60" w:after="60" w:line="240" w:lineRule="auto"/>
        <w:rPr>
          <w:b/>
          <w:sz w:val="20"/>
          <w:szCs w:val="20"/>
        </w:rPr>
      </w:pPr>
    </w:p>
    <w:p w14:paraId="00000020" w14:textId="77777777" w:rsidR="001019A7" w:rsidRDefault="001019A7">
      <w:pPr>
        <w:spacing w:before="60" w:after="60" w:line="240" w:lineRule="auto"/>
        <w:rPr>
          <w:b/>
          <w:sz w:val="20"/>
          <w:szCs w:val="20"/>
        </w:rPr>
      </w:pPr>
    </w:p>
    <w:p w14:paraId="00000021" w14:textId="77777777" w:rsidR="001019A7" w:rsidRDefault="001019A7">
      <w:pPr>
        <w:spacing w:before="60" w:after="60" w:line="240" w:lineRule="auto"/>
        <w:rPr>
          <w:b/>
          <w:sz w:val="20"/>
          <w:szCs w:val="20"/>
        </w:rPr>
      </w:pPr>
    </w:p>
    <w:p w14:paraId="00000022" w14:textId="77777777" w:rsidR="001019A7" w:rsidRDefault="001019A7">
      <w:pPr>
        <w:spacing w:before="60" w:after="60" w:line="240" w:lineRule="auto"/>
        <w:rPr>
          <w:b/>
          <w:sz w:val="20"/>
          <w:szCs w:val="20"/>
        </w:rPr>
      </w:pPr>
    </w:p>
    <w:p w14:paraId="00000023" w14:textId="77777777" w:rsidR="001019A7" w:rsidRDefault="001019A7">
      <w:pPr>
        <w:spacing w:before="60" w:after="60" w:line="240" w:lineRule="auto"/>
        <w:rPr>
          <w:b/>
          <w:sz w:val="20"/>
          <w:szCs w:val="20"/>
        </w:rPr>
      </w:pPr>
    </w:p>
    <w:p w14:paraId="00000024" w14:textId="77777777" w:rsidR="001019A7" w:rsidRDefault="001019A7">
      <w:pPr>
        <w:spacing w:before="60" w:after="60" w:line="240" w:lineRule="auto"/>
        <w:rPr>
          <w:b/>
          <w:sz w:val="20"/>
          <w:szCs w:val="20"/>
        </w:rPr>
      </w:pPr>
    </w:p>
    <w:p w14:paraId="00000025" w14:textId="77777777" w:rsidR="001019A7" w:rsidRDefault="001019A7">
      <w:pPr>
        <w:spacing w:before="60" w:after="60" w:line="240" w:lineRule="auto"/>
        <w:rPr>
          <w:b/>
          <w:sz w:val="20"/>
          <w:szCs w:val="20"/>
        </w:rPr>
      </w:pPr>
    </w:p>
    <w:p w14:paraId="00000026" w14:textId="77777777" w:rsidR="001019A7" w:rsidRDefault="001019A7">
      <w:pPr>
        <w:spacing w:before="60" w:after="60" w:line="240" w:lineRule="auto"/>
        <w:rPr>
          <w:b/>
          <w:sz w:val="20"/>
          <w:szCs w:val="20"/>
        </w:rPr>
      </w:pPr>
    </w:p>
    <w:p w14:paraId="00000027" w14:textId="77777777" w:rsidR="001019A7" w:rsidRDefault="001019A7">
      <w:pPr>
        <w:spacing w:before="60" w:after="60" w:line="240" w:lineRule="auto"/>
        <w:rPr>
          <w:b/>
          <w:sz w:val="20"/>
          <w:szCs w:val="20"/>
        </w:rPr>
      </w:pPr>
    </w:p>
    <w:p w14:paraId="00000028" w14:textId="77777777" w:rsidR="001019A7" w:rsidRDefault="00704E23">
      <w:pPr>
        <w:numPr>
          <w:ilvl w:val="0"/>
          <w:numId w:val="1"/>
        </w:numPr>
        <w:pBdr>
          <w:top w:val="nil"/>
          <w:left w:val="nil"/>
          <w:bottom w:val="nil"/>
          <w:right w:val="nil"/>
          <w:between w:val="nil"/>
        </w:pBdr>
        <w:spacing w:before="60" w:after="60" w:line="240" w:lineRule="auto"/>
        <w:rPr>
          <w:b/>
          <w:color w:val="000000"/>
          <w:sz w:val="20"/>
          <w:szCs w:val="20"/>
        </w:rPr>
      </w:pPr>
      <w:r>
        <w:rPr>
          <w:b/>
          <w:color w:val="000000"/>
          <w:sz w:val="20"/>
          <w:szCs w:val="20"/>
        </w:rPr>
        <w:lastRenderedPageBreak/>
        <w:t xml:space="preserve">DESCRIPCIÓN DEL ESTADO DE AVANCE DE LOS INDICADORES </w:t>
      </w:r>
    </w:p>
    <w:p w14:paraId="00000029" w14:textId="77777777" w:rsidR="001019A7" w:rsidRDefault="001019A7">
      <w:pPr>
        <w:spacing w:before="60" w:after="60" w:line="240" w:lineRule="auto"/>
        <w:rPr>
          <w:i/>
          <w:sz w:val="20"/>
          <w:szCs w:val="20"/>
        </w:rPr>
      </w:pPr>
    </w:p>
    <w:tbl>
      <w:tblPr>
        <w:tblStyle w:val="a0"/>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516DE78D" w14:textId="77777777">
        <w:tc>
          <w:tcPr>
            <w:tcW w:w="2405" w:type="dxa"/>
            <w:shd w:val="clear" w:color="auto" w:fill="E7E6E6"/>
            <w:vAlign w:val="center"/>
          </w:tcPr>
          <w:p w14:paraId="0000002A" w14:textId="77777777" w:rsidR="001019A7" w:rsidRDefault="00704E23">
            <w:pPr>
              <w:spacing w:before="60" w:after="60"/>
              <w:rPr>
                <w:b/>
                <w:sz w:val="20"/>
                <w:szCs w:val="20"/>
              </w:rPr>
            </w:pPr>
            <w:r>
              <w:rPr>
                <w:b/>
                <w:sz w:val="20"/>
                <w:szCs w:val="20"/>
              </w:rPr>
              <w:t>Objetivo Específico N° 1</w:t>
            </w:r>
          </w:p>
        </w:tc>
        <w:tc>
          <w:tcPr>
            <w:tcW w:w="11723" w:type="dxa"/>
            <w:gridSpan w:val="5"/>
            <w:shd w:val="clear" w:color="auto" w:fill="E7E6E6"/>
          </w:tcPr>
          <w:p w14:paraId="0000002B" w14:textId="77777777" w:rsidR="001019A7" w:rsidRDefault="00704E23">
            <w:pPr>
              <w:spacing w:before="60" w:after="60"/>
              <w:rPr>
                <w:b/>
                <w:sz w:val="20"/>
                <w:szCs w:val="20"/>
              </w:rPr>
            </w:pPr>
            <w:r>
              <w:rPr>
                <w:sz w:val="20"/>
                <w:szCs w:val="20"/>
              </w:rPr>
              <w:t>Promover el desarrollo de la cultura del agua en el mundo escolar a través de acciones de valoración y educación científica.</w:t>
            </w:r>
          </w:p>
        </w:tc>
      </w:tr>
      <w:tr w:rsidR="001019A7" w14:paraId="0058FD5E" w14:textId="77777777">
        <w:tc>
          <w:tcPr>
            <w:tcW w:w="2405" w:type="dxa"/>
            <w:shd w:val="clear" w:color="auto" w:fill="auto"/>
            <w:vAlign w:val="center"/>
          </w:tcPr>
          <w:p w14:paraId="00000030"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031" w14:textId="77777777" w:rsidR="001019A7" w:rsidRDefault="00704E23">
            <w:pPr>
              <w:spacing w:before="60" w:after="60"/>
              <w:rPr>
                <w:i/>
                <w:color w:val="434343"/>
                <w:sz w:val="20"/>
                <w:szCs w:val="20"/>
              </w:rPr>
            </w:pPr>
            <w:r>
              <w:rPr>
                <w:color w:val="434343"/>
                <w:sz w:val="20"/>
                <w:szCs w:val="20"/>
              </w:rPr>
              <w:t>Preparación del material científico para ser utilizado en capacitaciones a docentes, charla</w:t>
            </w:r>
            <w:r>
              <w:rPr>
                <w:color w:val="434343"/>
                <w:sz w:val="20"/>
                <w:szCs w:val="20"/>
              </w:rPr>
              <w:t>s, conversatorios y en proyectos a desarrollar directamente en el aula de clases. Vinculación de los expertos asociados a la UOH con PAR-Explora O’Higgins para el desarrollo de las actividades.</w:t>
            </w:r>
          </w:p>
        </w:tc>
      </w:tr>
      <w:tr w:rsidR="001019A7" w14:paraId="108764BB" w14:textId="77777777">
        <w:tc>
          <w:tcPr>
            <w:tcW w:w="2405" w:type="dxa"/>
            <w:shd w:val="clear" w:color="auto" w:fill="E7E6E6"/>
            <w:vAlign w:val="center"/>
          </w:tcPr>
          <w:p w14:paraId="00000036" w14:textId="77777777" w:rsidR="001019A7" w:rsidRDefault="00704E23">
            <w:pPr>
              <w:spacing w:before="60" w:after="60"/>
              <w:rPr>
                <w:b/>
                <w:sz w:val="20"/>
                <w:szCs w:val="20"/>
              </w:rPr>
            </w:pPr>
            <w:r>
              <w:rPr>
                <w:b/>
                <w:sz w:val="20"/>
                <w:szCs w:val="20"/>
              </w:rPr>
              <w:t>Indicadores OE N° 1</w:t>
            </w:r>
          </w:p>
        </w:tc>
        <w:tc>
          <w:tcPr>
            <w:tcW w:w="1099" w:type="dxa"/>
            <w:shd w:val="clear" w:color="auto" w:fill="E7E6E6"/>
          </w:tcPr>
          <w:p w14:paraId="00000037" w14:textId="77777777" w:rsidR="001019A7" w:rsidRDefault="00704E23">
            <w:pPr>
              <w:spacing w:before="60" w:after="60"/>
              <w:rPr>
                <w:b/>
                <w:sz w:val="20"/>
                <w:szCs w:val="20"/>
              </w:rPr>
            </w:pPr>
            <w:r>
              <w:rPr>
                <w:b/>
                <w:sz w:val="20"/>
                <w:szCs w:val="20"/>
              </w:rPr>
              <w:t>Meta S1</w:t>
            </w:r>
            <w:r>
              <w:rPr>
                <w:b/>
                <w:sz w:val="20"/>
                <w:szCs w:val="20"/>
                <w:vertAlign w:val="superscript"/>
              </w:rPr>
              <w:footnoteReference w:id="1"/>
            </w:r>
          </w:p>
        </w:tc>
        <w:tc>
          <w:tcPr>
            <w:tcW w:w="1330" w:type="dxa"/>
            <w:shd w:val="clear" w:color="auto" w:fill="E7E6E6"/>
          </w:tcPr>
          <w:p w14:paraId="00000038"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039"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2"/>
            </w:r>
          </w:p>
        </w:tc>
        <w:tc>
          <w:tcPr>
            <w:tcW w:w="1417" w:type="dxa"/>
            <w:shd w:val="clear" w:color="auto" w:fill="E7E6E6"/>
            <w:vAlign w:val="center"/>
          </w:tcPr>
          <w:p w14:paraId="0000003A"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3"/>
            </w:r>
          </w:p>
        </w:tc>
        <w:tc>
          <w:tcPr>
            <w:tcW w:w="6053" w:type="dxa"/>
            <w:shd w:val="clear" w:color="auto" w:fill="E7E6E6"/>
            <w:vAlign w:val="center"/>
          </w:tcPr>
          <w:p w14:paraId="0000003B"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353016C7" w14:textId="77777777">
        <w:trPr>
          <w:trHeight w:val="459"/>
        </w:trPr>
        <w:tc>
          <w:tcPr>
            <w:tcW w:w="2405" w:type="dxa"/>
          </w:tcPr>
          <w:p w14:paraId="0000003C" w14:textId="77777777" w:rsidR="001019A7" w:rsidRDefault="00704E23">
            <w:pPr>
              <w:spacing w:before="60" w:after="60"/>
              <w:rPr>
                <w:sz w:val="20"/>
                <w:szCs w:val="20"/>
              </w:rPr>
            </w:pPr>
            <w:r>
              <w:rPr>
                <w:sz w:val="20"/>
                <w:szCs w:val="20"/>
              </w:rPr>
              <w:t>Indicador 1: Nº Estudiantes</w:t>
            </w:r>
          </w:p>
        </w:tc>
        <w:tc>
          <w:tcPr>
            <w:tcW w:w="1099" w:type="dxa"/>
          </w:tcPr>
          <w:p w14:paraId="0000003D" w14:textId="77777777" w:rsidR="001019A7" w:rsidRDefault="00704E23">
            <w:pPr>
              <w:spacing w:before="60" w:after="60"/>
              <w:rPr>
                <w:sz w:val="20"/>
                <w:szCs w:val="20"/>
              </w:rPr>
            </w:pPr>
            <w:r>
              <w:rPr>
                <w:sz w:val="20"/>
                <w:szCs w:val="20"/>
              </w:rPr>
              <w:t>100</w:t>
            </w:r>
          </w:p>
        </w:tc>
        <w:tc>
          <w:tcPr>
            <w:tcW w:w="1330" w:type="dxa"/>
          </w:tcPr>
          <w:p w14:paraId="0000003E" w14:textId="77777777" w:rsidR="001019A7" w:rsidRDefault="00704E23">
            <w:pPr>
              <w:spacing w:before="60" w:after="60"/>
              <w:rPr>
                <w:sz w:val="20"/>
                <w:szCs w:val="20"/>
              </w:rPr>
            </w:pPr>
            <w:r>
              <w:rPr>
                <w:sz w:val="20"/>
                <w:szCs w:val="20"/>
              </w:rPr>
              <w:t>0</w:t>
            </w:r>
          </w:p>
        </w:tc>
        <w:tc>
          <w:tcPr>
            <w:tcW w:w="1824" w:type="dxa"/>
          </w:tcPr>
          <w:p w14:paraId="0000003F" w14:textId="77777777" w:rsidR="001019A7" w:rsidRDefault="00704E23">
            <w:pPr>
              <w:spacing w:before="60" w:after="60"/>
              <w:rPr>
                <w:sz w:val="20"/>
                <w:szCs w:val="20"/>
              </w:rPr>
            </w:pPr>
            <w:r>
              <w:rPr>
                <w:sz w:val="20"/>
                <w:szCs w:val="20"/>
              </w:rPr>
              <w:t>Anexo 1</w:t>
            </w:r>
          </w:p>
        </w:tc>
        <w:tc>
          <w:tcPr>
            <w:tcW w:w="1417" w:type="dxa"/>
          </w:tcPr>
          <w:p w14:paraId="00000040" w14:textId="77777777" w:rsidR="001019A7" w:rsidRDefault="00704E23">
            <w:pPr>
              <w:spacing w:before="60" w:after="60"/>
              <w:rPr>
                <w:sz w:val="20"/>
                <w:szCs w:val="20"/>
              </w:rPr>
            </w:pPr>
            <w:r>
              <w:rPr>
                <w:sz w:val="20"/>
                <w:szCs w:val="20"/>
              </w:rPr>
              <w:t>NL</w:t>
            </w:r>
          </w:p>
        </w:tc>
        <w:tc>
          <w:tcPr>
            <w:tcW w:w="6053" w:type="dxa"/>
          </w:tcPr>
          <w:p w14:paraId="00000041" w14:textId="77777777" w:rsidR="001019A7" w:rsidRDefault="00704E23">
            <w:pPr>
              <w:spacing w:before="60" w:after="60"/>
              <w:rPr>
                <w:sz w:val="20"/>
                <w:szCs w:val="20"/>
              </w:rPr>
            </w:pPr>
            <w:r>
              <w:rPr>
                <w:b/>
                <w:sz w:val="20"/>
                <w:szCs w:val="20"/>
              </w:rPr>
              <w:t>Principales avance</w:t>
            </w:r>
            <w:r>
              <w:rPr>
                <w:sz w:val="20"/>
                <w:szCs w:val="20"/>
              </w:rPr>
              <w:t>s: Durante el primer semestre se elaboró el temario inicial del Museo del Agua, el que integra de manera multidisciplinaria todos los tópicos relacionados a temas hídricos en un orden coherente. En la actualidad estamos concretando este material, con vista</w:t>
            </w:r>
            <w:r>
              <w:rPr>
                <w:sz w:val="20"/>
                <w:szCs w:val="20"/>
              </w:rPr>
              <w:t>s hacia la interdisciplinariedad de cs. naturales y cs. sociales. Los expertos de cada área asociados a la UOH que han trabajado en él serán los encargados de realizar charlas y conversatorios para la comunidad escolar.</w:t>
            </w:r>
          </w:p>
          <w:p w14:paraId="00000042" w14:textId="77777777" w:rsidR="001019A7" w:rsidRDefault="001019A7">
            <w:pPr>
              <w:spacing w:before="60" w:after="60"/>
              <w:rPr>
                <w:sz w:val="20"/>
                <w:szCs w:val="20"/>
              </w:rPr>
            </w:pPr>
          </w:p>
          <w:p w14:paraId="00000043" w14:textId="77777777" w:rsidR="001019A7" w:rsidRDefault="00704E23">
            <w:pPr>
              <w:spacing w:before="60" w:after="60"/>
              <w:rPr>
                <w:sz w:val="20"/>
                <w:szCs w:val="20"/>
              </w:rPr>
            </w:pPr>
            <w:r>
              <w:rPr>
                <w:b/>
                <w:sz w:val="20"/>
                <w:szCs w:val="20"/>
              </w:rPr>
              <w:t>Causas del incumplimiento:</w:t>
            </w:r>
            <w:r>
              <w:rPr>
                <w:sz w:val="20"/>
                <w:szCs w:val="20"/>
              </w:rPr>
              <w:t xml:space="preserve"> Sin este</w:t>
            </w:r>
            <w:r>
              <w:rPr>
                <w:sz w:val="20"/>
                <w:szCs w:val="20"/>
              </w:rPr>
              <w:t xml:space="preserve"> temario, se diluyen los esfuerzos por promover una nueva cultura hídrica.</w:t>
            </w:r>
          </w:p>
          <w:p w14:paraId="00000044" w14:textId="77777777" w:rsidR="001019A7" w:rsidRDefault="001019A7">
            <w:pPr>
              <w:spacing w:before="60" w:after="60"/>
              <w:rPr>
                <w:sz w:val="20"/>
                <w:szCs w:val="20"/>
              </w:rPr>
            </w:pPr>
          </w:p>
          <w:p w14:paraId="00000045" w14:textId="77777777" w:rsidR="001019A7" w:rsidRDefault="00704E23">
            <w:pPr>
              <w:spacing w:before="60" w:after="60"/>
              <w:rPr>
                <w:sz w:val="20"/>
                <w:szCs w:val="20"/>
              </w:rPr>
            </w:pPr>
            <w:r>
              <w:rPr>
                <w:b/>
                <w:sz w:val="20"/>
                <w:szCs w:val="20"/>
              </w:rPr>
              <w:t>Estrategias remediales</w:t>
            </w:r>
            <w:r>
              <w:rPr>
                <w:sz w:val="20"/>
                <w:szCs w:val="20"/>
              </w:rPr>
              <w:t xml:space="preserve">: Para el segundo semestre se tienen contempladas dos charlas para aproximadamente 100 estudiantes junto al PAR Explora O'Higgins en el contexto del Proyecto </w:t>
            </w:r>
            <w:r>
              <w:rPr>
                <w:sz w:val="20"/>
                <w:szCs w:val="20"/>
              </w:rPr>
              <w:t>“Ciencia Abierta”.</w:t>
            </w:r>
          </w:p>
        </w:tc>
      </w:tr>
      <w:tr w:rsidR="001019A7" w14:paraId="10E696A7" w14:textId="77777777">
        <w:tc>
          <w:tcPr>
            <w:tcW w:w="2405" w:type="dxa"/>
          </w:tcPr>
          <w:p w14:paraId="00000046" w14:textId="77777777" w:rsidR="001019A7" w:rsidRDefault="00704E23">
            <w:pPr>
              <w:spacing w:before="60" w:after="60"/>
              <w:rPr>
                <w:sz w:val="20"/>
                <w:szCs w:val="20"/>
              </w:rPr>
            </w:pPr>
            <w:r>
              <w:rPr>
                <w:sz w:val="20"/>
                <w:szCs w:val="20"/>
              </w:rPr>
              <w:t>Indicador 2: Nº educadoras y docentes capacitados</w:t>
            </w:r>
          </w:p>
        </w:tc>
        <w:tc>
          <w:tcPr>
            <w:tcW w:w="1099" w:type="dxa"/>
          </w:tcPr>
          <w:p w14:paraId="00000047" w14:textId="77777777" w:rsidR="001019A7" w:rsidRDefault="00704E23">
            <w:pPr>
              <w:spacing w:before="60" w:after="60"/>
              <w:rPr>
                <w:sz w:val="20"/>
                <w:szCs w:val="20"/>
              </w:rPr>
            </w:pPr>
            <w:r>
              <w:rPr>
                <w:sz w:val="20"/>
                <w:szCs w:val="20"/>
              </w:rPr>
              <w:t>30</w:t>
            </w:r>
          </w:p>
        </w:tc>
        <w:tc>
          <w:tcPr>
            <w:tcW w:w="1330" w:type="dxa"/>
          </w:tcPr>
          <w:p w14:paraId="00000048" w14:textId="77777777" w:rsidR="001019A7" w:rsidRDefault="00704E23">
            <w:pPr>
              <w:spacing w:before="60" w:after="60"/>
              <w:rPr>
                <w:sz w:val="20"/>
                <w:szCs w:val="20"/>
              </w:rPr>
            </w:pPr>
            <w:r>
              <w:rPr>
                <w:sz w:val="20"/>
                <w:szCs w:val="20"/>
              </w:rPr>
              <w:t>0</w:t>
            </w:r>
          </w:p>
        </w:tc>
        <w:tc>
          <w:tcPr>
            <w:tcW w:w="1824" w:type="dxa"/>
            <w:vAlign w:val="center"/>
          </w:tcPr>
          <w:p w14:paraId="00000049" w14:textId="77777777" w:rsidR="001019A7" w:rsidRDefault="00704E23">
            <w:pPr>
              <w:spacing w:before="60" w:after="60"/>
              <w:rPr>
                <w:sz w:val="20"/>
                <w:szCs w:val="20"/>
              </w:rPr>
            </w:pPr>
            <w:r>
              <w:rPr>
                <w:sz w:val="20"/>
                <w:szCs w:val="20"/>
              </w:rPr>
              <w:t>-</w:t>
            </w:r>
          </w:p>
        </w:tc>
        <w:tc>
          <w:tcPr>
            <w:tcW w:w="1417" w:type="dxa"/>
          </w:tcPr>
          <w:p w14:paraId="0000004A" w14:textId="77777777" w:rsidR="001019A7" w:rsidRDefault="00704E23">
            <w:pPr>
              <w:spacing w:before="60" w:after="60"/>
              <w:rPr>
                <w:sz w:val="20"/>
                <w:szCs w:val="20"/>
              </w:rPr>
            </w:pPr>
            <w:r>
              <w:rPr>
                <w:sz w:val="20"/>
                <w:szCs w:val="20"/>
              </w:rPr>
              <w:t>NL</w:t>
            </w:r>
          </w:p>
        </w:tc>
        <w:tc>
          <w:tcPr>
            <w:tcW w:w="6053" w:type="dxa"/>
          </w:tcPr>
          <w:p w14:paraId="0000004B" w14:textId="77777777" w:rsidR="001019A7" w:rsidRDefault="00704E23">
            <w:pPr>
              <w:spacing w:before="60" w:after="60"/>
              <w:rPr>
                <w:sz w:val="20"/>
                <w:szCs w:val="20"/>
              </w:rPr>
            </w:pPr>
            <w:r>
              <w:rPr>
                <w:b/>
                <w:sz w:val="20"/>
                <w:szCs w:val="20"/>
              </w:rPr>
              <w:t>Principales avance</w:t>
            </w:r>
            <w:r>
              <w:rPr>
                <w:sz w:val="20"/>
                <w:szCs w:val="20"/>
              </w:rPr>
              <w:t xml:space="preserve">s: Como se mencionó en el apartado anterior, la importancia del agua en las diferentes esferas del saber implica el interés por aprender sobre estas temáticas en más de un grupo de </w:t>
            </w:r>
            <w:r>
              <w:rPr>
                <w:sz w:val="20"/>
                <w:szCs w:val="20"/>
              </w:rPr>
              <w:lastRenderedPageBreak/>
              <w:t xml:space="preserve">personas. Por ello, el Museo del Agua quiere desarrollar diferentes cursos </w:t>
            </w:r>
            <w:r>
              <w:rPr>
                <w:sz w:val="20"/>
                <w:szCs w:val="20"/>
              </w:rPr>
              <w:t>y talleres para docentes en base a los contenidos del temario.</w:t>
            </w:r>
          </w:p>
          <w:p w14:paraId="0000004C" w14:textId="77777777" w:rsidR="001019A7" w:rsidRDefault="001019A7">
            <w:pPr>
              <w:spacing w:before="60" w:after="60"/>
              <w:rPr>
                <w:b/>
                <w:sz w:val="20"/>
                <w:szCs w:val="20"/>
              </w:rPr>
            </w:pPr>
          </w:p>
          <w:p w14:paraId="0000004D" w14:textId="77777777" w:rsidR="001019A7" w:rsidRDefault="00704E23">
            <w:pPr>
              <w:spacing w:before="60" w:after="60"/>
              <w:rPr>
                <w:sz w:val="20"/>
                <w:szCs w:val="20"/>
              </w:rPr>
            </w:pPr>
            <w:r>
              <w:rPr>
                <w:b/>
                <w:sz w:val="20"/>
                <w:szCs w:val="20"/>
              </w:rPr>
              <w:t>Causas del incumplimiento:</w:t>
            </w:r>
            <w:r>
              <w:rPr>
                <w:sz w:val="20"/>
                <w:szCs w:val="20"/>
              </w:rPr>
              <w:t xml:space="preserve"> la realización de cursos y talleres de alto nivel requiere del orden y recopilación de material, actividad posterior a la articulación del temario.</w:t>
            </w:r>
          </w:p>
          <w:p w14:paraId="0000004E" w14:textId="77777777" w:rsidR="001019A7" w:rsidRDefault="001019A7">
            <w:pPr>
              <w:spacing w:before="60" w:after="60"/>
              <w:rPr>
                <w:sz w:val="20"/>
                <w:szCs w:val="20"/>
              </w:rPr>
            </w:pPr>
          </w:p>
          <w:p w14:paraId="0000004F" w14:textId="77777777" w:rsidR="001019A7" w:rsidRDefault="00704E23">
            <w:pPr>
              <w:spacing w:before="60" w:after="60"/>
              <w:rPr>
                <w:sz w:val="20"/>
                <w:szCs w:val="20"/>
              </w:rPr>
            </w:pPr>
            <w:r>
              <w:rPr>
                <w:b/>
                <w:sz w:val="20"/>
                <w:szCs w:val="20"/>
              </w:rPr>
              <w:t>Estrategias reme</w:t>
            </w:r>
            <w:r>
              <w:rPr>
                <w:b/>
                <w:sz w:val="20"/>
                <w:szCs w:val="20"/>
              </w:rPr>
              <w:t>diales</w:t>
            </w:r>
            <w:r>
              <w:rPr>
                <w:sz w:val="20"/>
                <w:szCs w:val="20"/>
              </w:rPr>
              <w:t>: En septiembre de 2021, junto a PAR Explora O’Higgins, se realizará una capacitación a 80 docentes de párvulo en temas hídricos relacionados a ciencias sociales y el entorno natural y cultural, remediando con ello el déficit del primer semestre.</w:t>
            </w:r>
          </w:p>
        </w:tc>
      </w:tr>
      <w:tr w:rsidR="001019A7" w14:paraId="792E4DA5" w14:textId="77777777">
        <w:tc>
          <w:tcPr>
            <w:tcW w:w="2405" w:type="dxa"/>
          </w:tcPr>
          <w:p w14:paraId="00000050" w14:textId="77777777" w:rsidR="001019A7" w:rsidRDefault="00704E23">
            <w:pPr>
              <w:spacing w:before="60" w:after="60"/>
              <w:rPr>
                <w:sz w:val="20"/>
                <w:szCs w:val="20"/>
              </w:rPr>
            </w:pPr>
            <w:r>
              <w:rPr>
                <w:sz w:val="20"/>
                <w:szCs w:val="20"/>
              </w:rPr>
              <w:lastRenderedPageBreak/>
              <w:t>Indicador 3: Nº de proyectos de investigación científica escolar en temas hídricos</w:t>
            </w:r>
          </w:p>
        </w:tc>
        <w:tc>
          <w:tcPr>
            <w:tcW w:w="1099" w:type="dxa"/>
          </w:tcPr>
          <w:p w14:paraId="00000051" w14:textId="77777777" w:rsidR="001019A7" w:rsidRDefault="00704E23">
            <w:pPr>
              <w:spacing w:before="60" w:after="60"/>
              <w:rPr>
                <w:sz w:val="20"/>
                <w:szCs w:val="20"/>
              </w:rPr>
            </w:pPr>
            <w:r>
              <w:rPr>
                <w:sz w:val="20"/>
                <w:szCs w:val="20"/>
              </w:rPr>
              <w:t>0</w:t>
            </w:r>
          </w:p>
        </w:tc>
        <w:tc>
          <w:tcPr>
            <w:tcW w:w="1330" w:type="dxa"/>
          </w:tcPr>
          <w:p w14:paraId="00000052" w14:textId="77777777" w:rsidR="001019A7" w:rsidRDefault="00704E23">
            <w:pPr>
              <w:spacing w:before="60" w:after="60"/>
              <w:rPr>
                <w:sz w:val="20"/>
                <w:szCs w:val="20"/>
              </w:rPr>
            </w:pPr>
            <w:r>
              <w:rPr>
                <w:sz w:val="20"/>
                <w:szCs w:val="20"/>
              </w:rPr>
              <w:t>0</w:t>
            </w:r>
          </w:p>
        </w:tc>
        <w:tc>
          <w:tcPr>
            <w:tcW w:w="1824" w:type="dxa"/>
          </w:tcPr>
          <w:p w14:paraId="00000053" w14:textId="77777777" w:rsidR="001019A7" w:rsidRDefault="00704E23">
            <w:pPr>
              <w:spacing w:before="60" w:after="60"/>
              <w:rPr>
                <w:sz w:val="20"/>
                <w:szCs w:val="20"/>
              </w:rPr>
            </w:pPr>
            <w:r>
              <w:rPr>
                <w:sz w:val="20"/>
                <w:szCs w:val="20"/>
              </w:rPr>
              <w:t>-</w:t>
            </w:r>
          </w:p>
        </w:tc>
        <w:tc>
          <w:tcPr>
            <w:tcW w:w="1417" w:type="dxa"/>
          </w:tcPr>
          <w:p w14:paraId="00000054" w14:textId="77777777" w:rsidR="001019A7" w:rsidRDefault="00704E23">
            <w:pPr>
              <w:spacing w:before="60" w:after="60"/>
              <w:rPr>
                <w:sz w:val="20"/>
                <w:szCs w:val="20"/>
              </w:rPr>
            </w:pPr>
            <w:r>
              <w:rPr>
                <w:sz w:val="20"/>
                <w:szCs w:val="20"/>
              </w:rPr>
              <w:t>NA</w:t>
            </w:r>
          </w:p>
        </w:tc>
        <w:tc>
          <w:tcPr>
            <w:tcW w:w="6053" w:type="dxa"/>
          </w:tcPr>
          <w:p w14:paraId="00000055" w14:textId="77777777" w:rsidR="001019A7" w:rsidRDefault="00704E23">
            <w:pPr>
              <w:spacing w:before="60" w:after="60"/>
              <w:rPr>
                <w:sz w:val="20"/>
                <w:szCs w:val="20"/>
              </w:rPr>
            </w:pPr>
            <w:r>
              <w:rPr>
                <w:sz w:val="20"/>
                <w:szCs w:val="20"/>
              </w:rPr>
              <w:t>-</w:t>
            </w:r>
          </w:p>
        </w:tc>
      </w:tr>
    </w:tbl>
    <w:p w14:paraId="00000056" w14:textId="77777777" w:rsidR="001019A7" w:rsidRDefault="001019A7">
      <w:pPr>
        <w:spacing w:before="60" w:after="60" w:line="240" w:lineRule="auto"/>
        <w:rPr>
          <w:i/>
          <w:color w:val="808080"/>
          <w:sz w:val="20"/>
          <w:szCs w:val="20"/>
        </w:rPr>
      </w:pPr>
    </w:p>
    <w:p w14:paraId="00000057" w14:textId="77777777" w:rsidR="001019A7" w:rsidRDefault="001019A7">
      <w:pPr>
        <w:spacing w:before="60" w:after="60" w:line="240" w:lineRule="auto"/>
        <w:rPr>
          <w:i/>
          <w:color w:val="808080"/>
          <w:sz w:val="20"/>
          <w:szCs w:val="20"/>
        </w:rPr>
      </w:pPr>
    </w:p>
    <w:tbl>
      <w:tblPr>
        <w:tblStyle w:val="a1"/>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0065B000" w14:textId="77777777">
        <w:tc>
          <w:tcPr>
            <w:tcW w:w="2405" w:type="dxa"/>
            <w:shd w:val="clear" w:color="auto" w:fill="E7E6E6"/>
            <w:vAlign w:val="center"/>
          </w:tcPr>
          <w:p w14:paraId="00000058" w14:textId="77777777" w:rsidR="001019A7" w:rsidRDefault="00704E23">
            <w:pPr>
              <w:spacing w:before="60" w:after="60"/>
              <w:rPr>
                <w:b/>
                <w:sz w:val="20"/>
                <w:szCs w:val="20"/>
              </w:rPr>
            </w:pPr>
            <w:r>
              <w:rPr>
                <w:b/>
                <w:sz w:val="20"/>
                <w:szCs w:val="20"/>
              </w:rPr>
              <w:t>Objetivo Específico N° 2</w:t>
            </w:r>
          </w:p>
        </w:tc>
        <w:tc>
          <w:tcPr>
            <w:tcW w:w="11723" w:type="dxa"/>
            <w:gridSpan w:val="5"/>
            <w:shd w:val="clear" w:color="auto" w:fill="E7E6E6"/>
          </w:tcPr>
          <w:p w14:paraId="00000059" w14:textId="77777777" w:rsidR="001019A7" w:rsidRDefault="00704E23">
            <w:pPr>
              <w:spacing w:before="60" w:after="60"/>
              <w:rPr>
                <w:b/>
                <w:sz w:val="20"/>
                <w:szCs w:val="20"/>
              </w:rPr>
            </w:pPr>
            <w:r>
              <w:rPr>
                <w:sz w:val="20"/>
                <w:szCs w:val="20"/>
              </w:rPr>
              <w:t>Diseñar e implementar actividades de divulgación de ciencia, tecnología y desarrollo sostenible relacionadas con recursos hídricos, incorporando comunas urbanas y rurales de la región O ́Higgins</w:t>
            </w:r>
          </w:p>
        </w:tc>
      </w:tr>
      <w:tr w:rsidR="001019A7" w14:paraId="581DA99E" w14:textId="77777777">
        <w:tc>
          <w:tcPr>
            <w:tcW w:w="2405" w:type="dxa"/>
            <w:shd w:val="clear" w:color="auto" w:fill="auto"/>
            <w:vAlign w:val="center"/>
          </w:tcPr>
          <w:p w14:paraId="0000005E"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05F" w14:textId="77777777" w:rsidR="001019A7" w:rsidRDefault="00704E23">
            <w:pPr>
              <w:spacing w:before="60" w:after="60"/>
              <w:rPr>
                <w:color w:val="434343"/>
                <w:sz w:val="20"/>
                <w:szCs w:val="20"/>
              </w:rPr>
            </w:pPr>
            <w:r>
              <w:rPr>
                <w:color w:val="434343"/>
                <w:sz w:val="20"/>
                <w:szCs w:val="20"/>
              </w:rPr>
              <w:t>Preparación del mater</w:t>
            </w:r>
            <w:r>
              <w:rPr>
                <w:color w:val="434343"/>
                <w:sz w:val="20"/>
                <w:szCs w:val="20"/>
              </w:rPr>
              <w:t>ial técnico sobre temas hídricos, desarrollo pedagógico de los tópicos según grupos etarios con Artequín, incorporación de dimensión estética y vinculación con PAR Explora O’Higgins para generación y distribución de material pedagógico.</w:t>
            </w:r>
          </w:p>
        </w:tc>
      </w:tr>
      <w:tr w:rsidR="001019A7" w14:paraId="6DE14290" w14:textId="77777777">
        <w:tc>
          <w:tcPr>
            <w:tcW w:w="2405" w:type="dxa"/>
            <w:shd w:val="clear" w:color="auto" w:fill="E7E6E6"/>
            <w:vAlign w:val="center"/>
          </w:tcPr>
          <w:p w14:paraId="00000064" w14:textId="77777777" w:rsidR="001019A7" w:rsidRDefault="00704E23">
            <w:pPr>
              <w:spacing w:before="60" w:after="60"/>
              <w:rPr>
                <w:b/>
                <w:sz w:val="20"/>
                <w:szCs w:val="20"/>
              </w:rPr>
            </w:pPr>
            <w:r>
              <w:rPr>
                <w:b/>
                <w:sz w:val="20"/>
                <w:szCs w:val="20"/>
              </w:rPr>
              <w:t xml:space="preserve">Indicadores OE N° </w:t>
            </w:r>
            <w:r>
              <w:rPr>
                <w:b/>
                <w:sz w:val="20"/>
                <w:szCs w:val="20"/>
              </w:rPr>
              <w:t>2</w:t>
            </w:r>
          </w:p>
        </w:tc>
        <w:tc>
          <w:tcPr>
            <w:tcW w:w="1099" w:type="dxa"/>
            <w:shd w:val="clear" w:color="auto" w:fill="E7E6E6"/>
          </w:tcPr>
          <w:p w14:paraId="00000065" w14:textId="77777777" w:rsidR="001019A7" w:rsidRDefault="00704E23">
            <w:pPr>
              <w:spacing w:before="60" w:after="60"/>
              <w:rPr>
                <w:b/>
                <w:sz w:val="20"/>
                <w:szCs w:val="20"/>
              </w:rPr>
            </w:pPr>
            <w:r>
              <w:rPr>
                <w:b/>
                <w:sz w:val="20"/>
                <w:szCs w:val="20"/>
              </w:rPr>
              <w:t>Meta S1</w:t>
            </w:r>
            <w:r>
              <w:rPr>
                <w:b/>
                <w:sz w:val="20"/>
                <w:szCs w:val="20"/>
                <w:vertAlign w:val="superscript"/>
              </w:rPr>
              <w:footnoteReference w:id="4"/>
            </w:r>
          </w:p>
        </w:tc>
        <w:tc>
          <w:tcPr>
            <w:tcW w:w="1330" w:type="dxa"/>
            <w:shd w:val="clear" w:color="auto" w:fill="E7E6E6"/>
          </w:tcPr>
          <w:p w14:paraId="00000066"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067"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5"/>
            </w:r>
          </w:p>
        </w:tc>
        <w:tc>
          <w:tcPr>
            <w:tcW w:w="1417" w:type="dxa"/>
            <w:shd w:val="clear" w:color="auto" w:fill="E7E6E6"/>
            <w:vAlign w:val="center"/>
          </w:tcPr>
          <w:p w14:paraId="00000068"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6"/>
            </w:r>
          </w:p>
        </w:tc>
        <w:tc>
          <w:tcPr>
            <w:tcW w:w="6053" w:type="dxa"/>
            <w:shd w:val="clear" w:color="auto" w:fill="E7E6E6"/>
            <w:vAlign w:val="center"/>
          </w:tcPr>
          <w:p w14:paraId="00000069"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75C37A35" w14:textId="77777777">
        <w:trPr>
          <w:trHeight w:val="459"/>
        </w:trPr>
        <w:tc>
          <w:tcPr>
            <w:tcW w:w="2405" w:type="dxa"/>
          </w:tcPr>
          <w:p w14:paraId="0000006A" w14:textId="77777777" w:rsidR="001019A7" w:rsidRDefault="00704E23">
            <w:pPr>
              <w:spacing w:before="60" w:after="60"/>
              <w:rPr>
                <w:sz w:val="20"/>
                <w:szCs w:val="20"/>
              </w:rPr>
            </w:pPr>
            <w:r>
              <w:rPr>
                <w:sz w:val="20"/>
                <w:szCs w:val="20"/>
              </w:rPr>
              <w:t>Indicador 1: Nº de visualizaciones online de material audiovisual</w:t>
            </w:r>
          </w:p>
        </w:tc>
        <w:tc>
          <w:tcPr>
            <w:tcW w:w="1099" w:type="dxa"/>
          </w:tcPr>
          <w:p w14:paraId="0000006B" w14:textId="77777777" w:rsidR="001019A7" w:rsidRDefault="00704E23">
            <w:pPr>
              <w:spacing w:before="60" w:after="60"/>
              <w:rPr>
                <w:sz w:val="20"/>
                <w:szCs w:val="20"/>
              </w:rPr>
            </w:pPr>
            <w:r>
              <w:rPr>
                <w:sz w:val="20"/>
                <w:szCs w:val="20"/>
              </w:rPr>
              <w:t>800</w:t>
            </w:r>
          </w:p>
        </w:tc>
        <w:tc>
          <w:tcPr>
            <w:tcW w:w="1330" w:type="dxa"/>
          </w:tcPr>
          <w:p w14:paraId="0000006C" w14:textId="77777777" w:rsidR="001019A7" w:rsidRDefault="00704E23">
            <w:pPr>
              <w:spacing w:before="60" w:after="60"/>
              <w:rPr>
                <w:sz w:val="20"/>
                <w:szCs w:val="20"/>
              </w:rPr>
            </w:pPr>
            <w:r>
              <w:rPr>
                <w:sz w:val="20"/>
                <w:szCs w:val="20"/>
              </w:rPr>
              <w:t>0</w:t>
            </w:r>
          </w:p>
        </w:tc>
        <w:tc>
          <w:tcPr>
            <w:tcW w:w="1824" w:type="dxa"/>
          </w:tcPr>
          <w:p w14:paraId="0000006D" w14:textId="77777777" w:rsidR="001019A7" w:rsidRDefault="00704E23">
            <w:pPr>
              <w:spacing w:before="60" w:after="60"/>
              <w:rPr>
                <w:sz w:val="20"/>
                <w:szCs w:val="20"/>
              </w:rPr>
            </w:pPr>
            <w:r>
              <w:rPr>
                <w:sz w:val="20"/>
                <w:szCs w:val="20"/>
              </w:rPr>
              <w:t>-</w:t>
            </w:r>
          </w:p>
        </w:tc>
        <w:tc>
          <w:tcPr>
            <w:tcW w:w="1417" w:type="dxa"/>
          </w:tcPr>
          <w:p w14:paraId="0000006E" w14:textId="77777777" w:rsidR="001019A7" w:rsidRDefault="00704E23">
            <w:pPr>
              <w:spacing w:before="60" w:after="60"/>
              <w:rPr>
                <w:sz w:val="20"/>
                <w:szCs w:val="20"/>
              </w:rPr>
            </w:pPr>
            <w:r>
              <w:rPr>
                <w:sz w:val="20"/>
                <w:szCs w:val="20"/>
              </w:rPr>
              <w:t>NL</w:t>
            </w:r>
          </w:p>
        </w:tc>
        <w:tc>
          <w:tcPr>
            <w:tcW w:w="6053" w:type="dxa"/>
          </w:tcPr>
          <w:p w14:paraId="0000006F" w14:textId="77777777" w:rsidR="001019A7" w:rsidRDefault="00704E23">
            <w:pPr>
              <w:spacing w:before="60" w:after="60"/>
              <w:rPr>
                <w:sz w:val="20"/>
                <w:szCs w:val="20"/>
              </w:rPr>
            </w:pPr>
            <w:r>
              <w:rPr>
                <w:b/>
                <w:sz w:val="20"/>
                <w:szCs w:val="20"/>
              </w:rPr>
              <w:t>Principales avance</w:t>
            </w:r>
            <w:r>
              <w:rPr>
                <w:sz w:val="20"/>
                <w:szCs w:val="20"/>
              </w:rPr>
              <w:t xml:space="preserve">s: Durante el primer semestre se trabajó en el temario desde el cual surgirán los contenidos a presentar. A su vez, las expertas en educación han estado trabajando en el desarrollo de un </w:t>
            </w:r>
            <w:r>
              <w:rPr>
                <w:sz w:val="20"/>
                <w:szCs w:val="20"/>
              </w:rPr>
              <w:lastRenderedPageBreak/>
              <w:t xml:space="preserve">recorrido coherente con un lenguaje pedagógico efectivo. Al </w:t>
            </w:r>
            <w:r>
              <w:rPr>
                <w:i/>
                <w:sz w:val="20"/>
                <w:szCs w:val="20"/>
              </w:rPr>
              <w:t>qué</w:t>
            </w:r>
            <w:r>
              <w:rPr>
                <w:sz w:val="20"/>
                <w:szCs w:val="20"/>
              </w:rPr>
              <w:t xml:space="preserve"> y al </w:t>
            </w:r>
            <w:r>
              <w:rPr>
                <w:i/>
                <w:sz w:val="20"/>
                <w:szCs w:val="20"/>
              </w:rPr>
              <w:t>cómo</w:t>
            </w:r>
            <w:r>
              <w:rPr>
                <w:sz w:val="20"/>
                <w:szCs w:val="20"/>
              </w:rPr>
              <w:t xml:space="preserve"> se le debe incluir una dimensión estética y valórica, la cual también está siendo desarrollada en la “misión, visión y valores del Museo del Agua”.</w:t>
            </w:r>
          </w:p>
          <w:p w14:paraId="00000070" w14:textId="77777777" w:rsidR="001019A7" w:rsidRDefault="001019A7">
            <w:pPr>
              <w:spacing w:before="60" w:after="60"/>
              <w:rPr>
                <w:sz w:val="20"/>
                <w:szCs w:val="20"/>
              </w:rPr>
            </w:pPr>
          </w:p>
          <w:p w14:paraId="00000071" w14:textId="77777777" w:rsidR="001019A7" w:rsidRDefault="00704E23">
            <w:pPr>
              <w:spacing w:before="60" w:after="60"/>
              <w:rPr>
                <w:b/>
                <w:sz w:val="20"/>
                <w:szCs w:val="20"/>
              </w:rPr>
            </w:pPr>
            <w:r>
              <w:rPr>
                <w:b/>
                <w:sz w:val="20"/>
                <w:szCs w:val="20"/>
              </w:rPr>
              <w:t xml:space="preserve">Causas del incumplimiento: </w:t>
            </w:r>
            <w:r>
              <w:rPr>
                <w:sz w:val="20"/>
                <w:szCs w:val="20"/>
              </w:rPr>
              <w:t xml:space="preserve">No se puede desarrollar material audiovisual sin definir el </w:t>
            </w:r>
            <w:r>
              <w:rPr>
                <w:i/>
                <w:sz w:val="20"/>
                <w:szCs w:val="20"/>
              </w:rPr>
              <w:t>qué</w:t>
            </w:r>
            <w:r>
              <w:rPr>
                <w:sz w:val="20"/>
                <w:szCs w:val="20"/>
              </w:rPr>
              <w:t xml:space="preserve">, el </w:t>
            </w:r>
            <w:r>
              <w:rPr>
                <w:i/>
                <w:sz w:val="20"/>
                <w:szCs w:val="20"/>
              </w:rPr>
              <w:t>cómo</w:t>
            </w:r>
            <w:r>
              <w:rPr>
                <w:sz w:val="20"/>
                <w:szCs w:val="20"/>
              </w:rPr>
              <w:t xml:space="preserve"> y su dimensión estética.</w:t>
            </w:r>
          </w:p>
          <w:p w14:paraId="00000072" w14:textId="77777777" w:rsidR="001019A7" w:rsidRDefault="001019A7">
            <w:pPr>
              <w:spacing w:before="60" w:after="60"/>
              <w:rPr>
                <w:b/>
                <w:sz w:val="20"/>
                <w:szCs w:val="20"/>
              </w:rPr>
            </w:pPr>
          </w:p>
          <w:p w14:paraId="00000073" w14:textId="77777777" w:rsidR="001019A7" w:rsidRDefault="00704E23">
            <w:pPr>
              <w:spacing w:before="60" w:after="60"/>
              <w:rPr>
                <w:sz w:val="20"/>
                <w:szCs w:val="20"/>
              </w:rPr>
            </w:pPr>
            <w:r>
              <w:rPr>
                <w:b/>
                <w:sz w:val="20"/>
                <w:szCs w:val="20"/>
              </w:rPr>
              <w:t>Estrategias remediales</w:t>
            </w:r>
            <w:r>
              <w:rPr>
                <w:sz w:val="20"/>
                <w:szCs w:val="20"/>
              </w:rPr>
              <w:t>: En este segundo semestre se concretarán 4 cápsulas audiovisuales con el apoyo de Artequín. Paralelamente, el Museo brindará apoyo a P</w:t>
            </w:r>
            <w:r>
              <w:rPr>
                <w:sz w:val="20"/>
                <w:szCs w:val="20"/>
              </w:rPr>
              <w:t>AR Explora O’Higgins en su micro documental sobre el Santuario de Calabacillos (océano).</w:t>
            </w:r>
          </w:p>
        </w:tc>
      </w:tr>
      <w:tr w:rsidR="001019A7" w14:paraId="673432AC" w14:textId="77777777">
        <w:tc>
          <w:tcPr>
            <w:tcW w:w="2405" w:type="dxa"/>
          </w:tcPr>
          <w:p w14:paraId="00000074" w14:textId="77777777" w:rsidR="001019A7" w:rsidRDefault="00704E23">
            <w:pPr>
              <w:spacing w:before="60" w:after="60"/>
              <w:rPr>
                <w:sz w:val="20"/>
                <w:szCs w:val="20"/>
              </w:rPr>
            </w:pPr>
            <w:r>
              <w:rPr>
                <w:sz w:val="20"/>
                <w:szCs w:val="20"/>
              </w:rPr>
              <w:lastRenderedPageBreak/>
              <w:t>Indicador 2: Nº de escuelas</w:t>
            </w:r>
          </w:p>
        </w:tc>
        <w:tc>
          <w:tcPr>
            <w:tcW w:w="1099" w:type="dxa"/>
          </w:tcPr>
          <w:p w14:paraId="00000075" w14:textId="77777777" w:rsidR="001019A7" w:rsidRDefault="00704E23">
            <w:pPr>
              <w:spacing w:before="60" w:after="60"/>
              <w:rPr>
                <w:sz w:val="20"/>
                <w:szCs w:val="20"/>
              </w:rPr>
            </w:pPr>
            <w:r>
              <w:rPr>
                <w:sz w:val="20"/>
                <w:szCs w:val="20"/>
              </w:rPr>
              <w:t>15</w:t>
            </w:r>
          </w:p>
        </w:tc>
        <w:tc>
          <w:tcPr>
            <w:tcW w:w="1330" w:type="dxa"/>
          </w:tcPr>
          <w:p w14:paraId="00000076" w14:textId="77777777" w:rsidR="001019A7" w:rsidRDefault="00704E23">
            <w:pPr>
              <w:spacing w:before="60" w:after="60"/>
              <w:rPr>
                <w:sz w:val="20"/>
                <w:szCs w:val="20"/>
              </w:rPr>
            </w:pPr>
            <w:r>
              <w:rPr>
                <w:sz w:val="20"/>
                <w:szCs w:val="20"/>
              </w:rPr>
              <w:t>0</w:t>
            </w:r>
          </w:p>
        </w:tc>
        <w:tc>
          <w:tcPr>
            <w:tcW w:w="1824" w:type="dxa"/>
            <w:vAlign w:val="center"/>
          </w:tcPr>
          <w:p w14:paraId="00000077" w14:textId="77777777" w:rsidR="001019A7" w:rsidRDefault="00704E23">
            <w:pPr>
              <w:spacing w:before="60" w:after="60"/>
              <w:rPr>
                <w:sz w:val="20"/>
                <w:szCs w:val="20"/>
              </w:rPr>
            </w:pPr>
            <w:r>
              <w:rPr>
                <w:sz w:val="20"/>
                <w:szCs w:val="20"/>
              </w:rPr>
              <w:t>-</w:t>
            </w:r>
          </w:p>
        </w:tc>
        <w:tc>
          <w:tcPr>
            <w:tcW w:w="1417" w:type="dxa"/>
          </w:tcPr>
          <w:p w14:paraId="00000078" w14:textId="77777777" w:rsidR="001019A7" w:rsidRDefault="00704E23">
            <w:pPr>
              <w:spacing w:before="60" w:after="60"/>
              <w:rPr>
                <w:sz w:val="20"/>
                <w:szCs w:val="20"/>
              </w:rPr>
            </w:pPr>
            <w:r>
              <w:rPr>
                <w:sz w:val="20"/>
                <w:szCs w:val="20"/>
              </w:rPr>
              <w:t>NL</w:t>
            </w:r>
          </w:p>
        </w:tc>
        <w:tc>
          <w:tcPr>
            <w:tcW w:w="6053" w:type="dxa"/>
          </w:tcPr>
          <w:p w14:paraId="00000079" w14:textId="77777777" w:rsidR="001019A7" w:rsidRDefault="00704E23">
            <w:pPr>
              <w:spacing w:before="60" w:after="60"/>
              <w:rPr>
                <w:b/>
                <w:sz w:val="20"/>
                <w:szCs w:val="20"/>
              </w:rPr>
            </w:pPr>
            <w:r>
              <w:rPr>
                <w:b/>
                <w:sz w:val="20"/>
                <w:szCs w:val="20"/>
              </w:rPr>
              <w:t>Principales avance</w:t>
            </w:r>
            <w:r>
              <w:rPr>
                <w:sz w:val="20"/>
                <w:szCs w:val="20"/>
              </w:rPr>
              <w:t>s: Durante el primer semestre se trabajó en el temario desde el cual surgirán los contenidos a presentar.</w:t>
            </w:r>
          </w:p>
          <w:p w14:paraId="0000007A" w14:textId="77777777" w:rsidR="001019A7" w:rsidRDefault="001019A7">
            <w:pPr>
              <w:spacing w:before="60" w:after="60"/>
              <w:rPr>
                <w:b/>
                <w:sz w:val="20"/>
                <w:szCs w:val="20"/>
              </w:rPr>
            </w:pPr>
          </w:p>
          <w:p w14:paraId="0000007B" w14:textId="77777777" w:rsidR="001019A7" w:rsidRDefault="00704E23">
            <w:pPr>
              <w:spacing w:before="60" w:after="60"/>
              <w:rPr>
                <w:b/>
                <w:sz w:val="20"/>
                <w:szCs w:val="20"/>
              </w:rPr>
            </w:pPr>
            <w:r>
              <w:rPr>
                <w:b/>
                <w:sz w:val="20"/>
                <w:szCs w:val="20"/>
              </w:rPr>
              <w:t>Cau</w:t>
            </w:r>
            <w:r>
              <w:rPr>
                <w:b/>
                <w:sz w:val="20"/>
                <w:szCs w:val="20"/>
              </w:rPr>
              <w:t xml:space="preserve">sas del incumplimiento: </w:t>
            </w:r>
            <w:r>
              <w:rPr>
                <w:sz w:val="20"/>
                <w:szCs w:val="20"/>
              </w:rPr>
              <w:t xml:space="preserve">No se puede desarrollar material didáctico sin definir el </w:t>
            </w:r>
            <w:r>
              <w:rPr>
                <w:i/>
                <w:sz w:val="20"/>
                <w:szCs w:val="20"/>
              </w:rPr>
              <w:t>qué</w:t>
            </w:r>
            <w:r>
              <w:rPr>
                <w:sz w:val="20"/>
                <w:szCs w:val="20"/>
              </w:rPr>
              <w:t xml:space="preserve">, el </w:t>
            </w:r>
            <w:r>
              <w:rPr>
                <w:i/>
                <w:sz w:val="20"/>
                <w:szCs w:val="20"/>
              </w:rPr>
              <w:t>cómo</w:t>
            </w:r>
            <w:r>
              <w:rPr>
                <w:sz w:val="20"/>
                <w:szCs w:val="20"/>
              </w:rPr>
              <w:t xml:space="preserve"> y su dimensión estética. Tampoco se puede distribuir sin su materialización.</w:t>
            </w:r>
          </w:p>
          <w:p w14:paraId="0000007C" w14:textId="77777777" w:rsidR="001019A7" w:rsidRDefault="001019A7">
            <w:pPr>
              <w:spacing w:before="60" w:after="60"/>
              <w:rPr>
                <w:b/>
                <w:sz w:val="20"/>
                <w:szCs w:val="20"/>
              </w:rPr>
            </w:pPr>
          </w:p>
          <w:p w14:paraId="0000007D" w14:textId="77777777" w:rsidR="001019A7" w:rsidRDefault="00704E23">
            <w:pPr>
              <w:spacing w:before="60" w:after="60"/>
              <w:rPr>
                <w:sz w:val="20"/>
                <w:szCs w:val="20"/>
              </w:rPr>
            </w:pPr>
            <w:r>
              <w:rPr>
                <w:b/>
                <w:sz w:val="20"/>
                <w:szCs w:val="20"/>
              </w:rPr>
              <w:t>Estrategias remediales</w:t>
            </w:r>
            <w:r>
              <w:rPr>
                <w:sz w:val="20"/>
                <w:szCs w:val="20"/>
              </w:rPr>
              <w:t>: Durante el segundo semestre el Museo brindará apoyo técnico</w:t>
            </w:r>
            <w:r>
              <w:rPr>
                <w:sz w:val="20"/>
                <w:szCs w:val="20"/>
              </w:rPr>
              <w:t xml:space="preserve"> y material a PAR Explora O’Higgins en la realización de una guía con objetivos curriculares priorizados y juegos pedagógicos que abordarán el tema del agua.</w:t>
            </w:r>
          </w:p>
          <w:p w14:paraId="0000007E" w14:textId="77777777" w:rsidR="001019A7" w:rsidRDefault="00704E23">
            <w:pPr>
              <w:spacing w:before="60" w:after="60"/>
              <w:rPr>
                <w:sz w:val="20"/>
                <w:szCs w:val="20"/>
              </w:rPr>
            </w:pPr>
            <w:r>
              <w:rPr>
                <w:sz w:val="20"/>
                <w:szCs w:val="20"/>
              </w:rPr>
              <w:t>Se tiene contemplada su distribución desde octubre de 2021 (para el Festival de la Ciencia) a 10 e</w:t>
            </w:r>
            <w:r>
              <w:rPr>
                <w:sz w:val="20"/>
                <w:szCs w:val="20"/>
              </w:rPr>
              <w:t>scuelas de la región de O’Higgins.</w:t>
            </w:r>
          </w:p>
        </w:tc>
      </w:tr>
      <w:tr w:rsidR="001019A7" w14:paraId="5888CE38" w14:textId="77777777">
        <w:tc>
          <w:tcPr>
            <w:tcW w:w="2405" w:type="dxa"/>
          </w:tcPr>
          <w:p w14:paraId="0000007F" w14:textId="77777777" w:rsidR="001019A7" w:rsidRDefault="00704E23">
            <w:pPr>
              <w:spacing w:before="60" w:after="60"/>
              <w:rPr>
                <w:sz w:val="20"/>
                <w:szCs w:val="20"/>
              </w:rPr>
            </w:pPr>
            <w:r>
              <w:rPr>
                <w:sz w:val="20"/>
                <w:szCs w:val="20"/>
              </w:rPr>
              <w:t>Indicador 3: Nº de estudiantes</w:t>
            </w:r>
          </w:p>
        </w:tc>
        <w:tc>
          <w:tcPr>
            <w:tcW w:w="1099" w:type="dxa"/>
          </w:tcPr>
          <w:p w14:paraId="00000080" w14:textId="77777777" w:rsidR="001019A7" w:rsidRDefault="00704E23">
            <w:pPr>
              <w:spacing w:before="60" w:after="60"/>
              <w:rPr>
                <w:sz w:val="20"/>
                <w:szCs w:val="20"/>
              </w:rPr>
            </w:pPr>
            <w:r>
              <w:rPr>
                <w:sz w:val="20"/>
                <w:szCs w:val="20"/>
              </w:rPr>
              <w:t>1500</w:t>
            </w:r>
          </w:p>
        </w:tc>
        <w:tc>
          <w:tcPr>
            <w:tcW w:w="1330" w:type="dxa"/>
          </w:tcPr>
          <w:p w14:paraId="00000081" w14:textId="77777777" w:rsidR="001019A7" w:rsidRDefault="00704E23">
            <w:pPr>
              <w:spacing w:before="60" w:after="60"/>
              <w:rPr>
                <w:sz w:val="20"/>
                <w:szCs w:val="20"/>
              </w:rPr>
            </w:pPr>
            <w:r>
              <w:rPr>
                <w:sz w:val="20"/>
                <w:szCs w:val="20"/>
              </w:rPr>
              <w:t>0</w:t>
            </w:r>
          </w:p>
        </w:tc>
        <w:tc>
          <w:tcPr>
            <w:tcW w:w="1824" w:type="dxa"/>
          </w:tcPr>
          <w:p w14:paraId="00000082" w14:textId="77777777" w:rsidR="001019A7" w:rsidRDefault="00704E23">
            <w:pPr>
              <w:spacing w:before="60" w:after="60"/>
              <w:rPr>
                <w:sz w:val="20"/>
                <w:szCs w:val="20"/>
              </w:rPr>
            </w:pPr>
            <w:r>
              <w:rPr>
                <w:sz w:val="20"/>
                <w:szCs w:val="20"/>
              </w:rPr>
              <w:t xml:space="preserve"> Anexo 2</w:t>
            </w:r>
          </w:p>
        </w:tc>
        <w:tc>
          <w:tcPr>
            <w:tcW w:w="1417" w:type="dxa"/>
          </w:tcPr>
          <w:p w14:paraId="00000083" w14:textId="77777777" w:rsidR="001019A7" w:rsidRDefault="00704E23">
            <w:pPr>
              <w:spacing w:before="60" w:after="60"/>
              <w:rPr>
                <w:sz w:val="20"/>
                <w:szCs w:val="20"/>
              </w:rPr>
            </w:pPr>
            <w:r>
              <w:rPr>
                <w:sz w:val="20"/>
                <w:szCs w:val="20"/>
              </w:rPr>
              <w:t>NL</w:t>
            </w:r>
          </w:p>
        </w:tc>
        <w:tc>
          <w:tcPr>
            <w:tcW w:w="6053" w:type="dxa"/>
          </w:tcPr>
          <w:p w14:paraId="00000084" w14:textId="77777777" w:rsidR="001019A7" w:rsidRDefault="00704E23">
            <w:pPr>
              <w:spacing w:before="60" w:after="60"/>
              <w:rPr>
                <w:b/>
                <w:sz w:val="20"/>
                <w:szCs w:val="20"/>
              </w:rPr>
            </w:pPr>
            <w:r>
              <w:rPr>
                <w:b/>
                <w:sz w:val="20"/>
                <w:szCs w:val="20"/>
              </w:rPr>
              <w:t>Principales avance</w:t>
            </w:r>
            <w:r>
              <w:rPr>
                <w:sz w:val="20"/>
                <w:szCs w:val="20"/>
              </w:rPr>
              <w:t>s: Además del temario, el Museo del agua ha trabajado durante el primer semestre con Artequín en el desarrollo de recorrido y actividades para diferentes grupos etarios, con los cuales se han puntualizado elementos a incorporar en una futura guía pedagógic</w:t>
            </w:r>
            <w:r>
              <w:rPr>
                <w:sz w:val="20"/>
                <w:szCs w:val="20"/>
              </w:rPr>
              <w:t>a.</w:t>
            </w:r>
          </w:p>
          <w:p w14:paraId="00000085" w14:textId="77777777" w:rsidR="001019A7" w:rsidRDefault="001019A7">
            <w:pPr>
              <w:spacing w:before="60" w:after="60"/>
              <w:rPr>
                <w:b/>
                <w:sz w:val="20"/>
                <w:szCs w:val="20"/>
              </w:rPr>
            </w:pPr>
          </w:p>
          <w:p w14:paraId="00000086" w14:textId="77777777" w:rsidR="001019A7" w:rsidRDefault="00704E23">
            <w:pPr>
              <w:spacing w:before="60" w:after="60"/>
              <w:rPr>
                <w:b/>
                <w:sz w:val="20"/>
                <w:szCs w:val="20"/>
              </w:rPr>
            </w:pPr>
            <w:r>
              <w:rPr>
                <w:b/>
                <w:sz w:val="20"/>
                <w:szCs w:val="20"/>
              </w:rPr>
              <w:lastRenderedPageBreak/>
              <w:t xml:space="preserve">Causas del incumplimiento: </w:t>
            </w:r>
            <w:r>
              <w:rPr>
                <w:sz w:val="20"/>
                <w:szCs w:val="20"/>
              </w:rPr>
              <w:t xml:space="preserve">No se puede desarrollar material didáctico sin definir el </w:t>
            </w:r>
            <w:r>
              <w:rPr>
                <w:i/>
                <w:sz w:val="20"/>
                <w:szCs w:val="20"/>
              </w:rPr>
              <w:t>qué</w:t>
            </w:r>
            <w:r>
              <w:rPr>
                <w:sz w:val="20"/>
                <w:szCs w:val="20"/>
              </w:rPr>
              <w:t xml:space="preserve">, el </w:t>
            </w:r>
            <w:r>
              <w:rPr>
                <w:i/>
                <w:sz w:val="20"/>
                <w:szCs w:val="20"/>
              </w:rPr>
              <w:t>cómo</w:t>
            </w:r>
            <w:r>
              <w:rPr>
                <w:sz w:val="20"/>
                <w:szCs w:val="20"/>
              </w:rPr>
              <w:t xml:space="preserve"> y su dimensión estética. Tampoco se puede distribuir a estudiantes sin su materialización.</w:t>
            </w:r>
          </w:p>
          <w:p w14:paraId="00000087" w14:textId="77777777" w:rsidR="001019A7" w:rsidRDefault="001019A7">
            <w:pPr>
              <w:spacing w:before="60" w:after="60"/>
              <w:rPr>
                <w:sz w:val="20"/>
                <w:szCs w:val="20"/>
              </w:rPr>
            </w:pPr>
          </w:p>
          <w:p w14:paraId="00000088" w14:textId="77777777" w:rsidR="001019A7" w:rsidRDefault="00704E23">
            <w:pPr>
              <w:spacing w:before="60" w:after="60"/>
              <w:rPr>
                <w:sz w:val="20"/>
                <w:szCs w:val="20"/>
              </w:rPr>
            </w:pPr>
            <w:r>
              <w:rPr>
                <w:b/>
                <w:sz w:val="20"/>
                <w:szCs w:val="20"/>
              </w:rPr>
              <w:t>Estrategias remediales</w:t>
            </w:r>
            <w:r>
              <w:rPr>
                <w:sz w:val="20"/>
                <w:szCs w:val="20"/>
              </w:rPr>
              <w:t>: Durante el segundo semestre se desarro</w:t>
            </w:r>
            <w:r>
              <w:rPr>
                <w:sz w:val="20"/>
                <w:szCs w:val="20"/>
              </w:rPr>
              <w:t>llará y distribuirá una guía pedagógica para el recorrido del Museo del Agua  en el sitio web.</w:t>
            </w:r>
          </w:p>
          <w:p w14:paraId="00000089" w14:textId="77777777" w:rsidR="001019A7" w:rsidRDefault="00704E23">
            <w:pPr>
              <w:spacing w:before="60" w:after="60"/>
              <w:rPr>
                <w:sz w:val="20"/>
                <w:szCs w:val="20"/>
              </w:rPr>
            </w:pPr>
            <w:r>
              <w:rPr>
                <w:sz w:val="20"/>
                <w:szCs w:val="20"/>
              </w:rPr>
              <w:t>Paralelamente, la guía de PAR Explora también llegará a un aproximado de 1000 estudiantes.</w:t>
            </w:r>
          </w:p>
        </w:tc>
      </w:tr>
    </w:tbl>
    <w:p w14:paraId="0000008A" w14:textId="77777777" w:rsidR="001019A7" w:rsidRDefault="001019A7">
      <w:pPr>
        <w:spacing w:before="60" w:after="60" w:line="240" w:lineRule="auto"/>
        <w:rPr>
          <w:i/>
          <w:color w:val="808080"/>
          <w:sz w:val="20"/>
          <w:szCs w:val="20"/>
        </w:rPr>
      </w:pPr>
    </w:p>
    <w:p w14:paraId="0000008B" w14:textId="77777777" w:rsidR="001019A7" w:rsidRDefault="001019A7">
      <w:pPr>
        <w:spacing w:before="60" w:after="60" w:line="240" w:lineRule="auto"/>
        <w:rPr>
          <w:i/>
          <w:color w:val="808080"/>
          <w:sz w:val="20"/>
          <w:szCs w:val="20"/>
        </w:rPr>
      </w:pPr>
    </w:p>
    <w:tbl>
      <w:tblPr>
        <w:tblStyle w:val="a2"/>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135C1D1A" w14:textId="77777777">
        <w:tc>
          <w:tcPr>
            <w:tcW w:w="2405" w:type="dxa"/>
            <w:shd w:val="clear" w:color="auto" w:fill="E7E6E6"/>
            <w:vAlign w:val="center"/>
          </w:tcPr>
          <w:p w14:paraId="0000008C" w14:textId="77777777" w:rsidR="001019A7" w:rsidRDefault="00704E23">
            <w:pPr>
              <w:spacing w:before="60" w:after="60"/>
              <w:rPr>
                <w:b/>
                <w:sz w:val="20"/>
                <w:szCs w:val="20"/>
              </w:rPr>
            </w:pPr>
            <w:r>
              <w:rPr>
                <w:b/>
                <w:sz w:val="20"/>
                <w:szCs w:val="20"/>
              </w:rPr>
              <w:t>Objetivo Específico N° 3</w:t>
            </w:r>
          </w:p>
        </w:tc>
        <w:tc>
          <w:tcPr>
            <w:tcW w:w="11723" w:type="dxa"/>
            <w:gridSpan w:val="5"/>
            <w:shd w:val="clear" w:color="auto" w:fill="E7E6E6"/>
          </w:tcPr>
          <w:p w14:paraId="0000008D" w14:textId="77777777" w:rsidR="001019A7" w:rsidRDefault="00704E23">
            <w:pPr>
              <w:spacing w:before="60" w:after="60"/>
              <w:rPr>
                <w:b/>
                <w:sz w:val="20"/>
                <w:szCs w:val="20"/>
              </w:rPr>
            </w:pPr>
            <w:r>
              <w:rPr>
                <w:sz w:val="20"/>
                <w:szCs w:val="20"/>
              </w:rPr>
              <w:t>Relacionar y utilizar el Museo del Agua con experiencias didácticas para la FID  en la UOH, a partir del trabajo con  cursos que son parte del plan de estudios de las carreras.</w:t>
            </w:r>
          </w:p>
        </w:tc>
      </w:tr>
      <w:tr w:rsidR="001019A7" w14:paraId="4FD5315B" w14:textId="77777777">
        <w:tc>
          <w:tcPr>
            <w:tcW w:w="2405" w:type="dxa"/>
            <w:shd w:val="clear" w:color="auto" w:fill="auto"/>
            <w:vAlign w:val="center"/>
          </w:tcPr>
          <w:p w14:paraId="00000092"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093" w14:textId="77777777" w:rsidR="001019A7" w:rsidRDefault="00704E23">
            <w:pPr>
              <w:spacing w:before="60" w:after="60"/>
              <w:rPr>
                <w:color w:val="434343"/>
                <w:sz w:val="20"/>
                <w:szCs w:val="20"/>
              </w:rPr>
            </w:pPr>
            <w:r>
              <w:rPr>
                <w:color w:val="434343"/>
                <w:sz w:val="20"/>
                <w:szCs w:val="20"/>
              </w:rPr>
              <w:t>Se han sostenido diversas reuniones con la Dirección de la Escuela de Educación para el logro de los indicadores. Se ha decidido incluir a la carrera de Pedagogía en Ciencias Naturales, Pedagogía en Educación Básica y Pedagogía en Educación Parvularia. Sin</w:t>
            </w:r>
            <w:r>
              <w:rPr>
                <w:color w:val="434343"/>
                <w:sz w:val="20"/>
                <w:szCs w:val="20"/>
              </w:rPr>
              <w:t xml:space="preserve"> embargo, no es posible incluir el medio de verificador, puesto que la decisión debe ser difundida al Consejo de Escuela y dejar constancia de la decisión en acta. En dicha instancia se evaluarán los contenidos del museo, los instrumentos pedagógicos y did</w:t>
            </w:r>
            <w:r>
              <w:rPr>
                <w:color w:val="434343"/>
                <w:sz w:val="20"/>
                <w:szCs w:val="20"/>
              </w:rPr>
              <w:t>ácticos requeridos por el museo para seleccionar las asignaturas (cursos) y planificar adecuadamente las experiencias que tendrán los estudiantes de pedagogía de la UOH en el proyecto. Se acordó que las experiencias de aprendizaje, ya sea construir un mate</w:t>
            </w:r>
            <w:r>
              <w:rPr>
                <w:color w:val="434343"/>
                <w:sz w:val="20"/>
                <w:szCs w:val="20"/>
              </w:rPr>
              <w:t>rial didáctico o una narrativa pedagógica sobre algún tema del museo, se pondrá a disposición del público escolar en la página web del Museo a fines del segundo semestre de 2021.</w:t>
            </w:r>
          </w:p>
        </w:tc>
      </w:tr>
      <w:tr w:rsidR="001019A7" w14:paraId="36E84262" w14:textId="77777777">
        <w:tc>
          <w:tcPr>
            <w:tcW w:w="2405" w:type="dxa"/>
            <w:shd w:val="clear" w:color="auto" w:fill="E7E6E6"/>
            <w:vAlign w:val="center"/>
          </w:tcPr>
          <w:p w14:paraId="00000098" w14:textId="77777777" w:rsidR="001019A7" w:rsidRDefault="00704E23">
            <w:pPr>
              <w:spacing w:before="60" w:after="60"/>
              <w:rPr>
                <w:b/>
                <w:sz w:val="20"/>
                <w:szCs w:val="20"/>
              </w:rPr>
            </w:pPr>
            <w:r>
              <w:rPr>
                <w:b/>
                <w:sz w:val="20"/>
                <w:szCs w:val="20"/>
              </w:rPr>
              <w:t>Indicadores OE N° 3</w:t>
            </w:r>
          </w:p>
        </w:tc>
        <w:tc>
          <w:tcPr>
            <w:tcW w:w="1099" w:type="dxa"/>
            <w:shd w:val="clear" w:color="auto" w:fill="E7E6E6"/>
          </w:tcPr>
          <w:p w14:paraId="00000099" w14:textId="77777777" w:rsidR="001019A7" w:rsidRDefault="00704E23">
            <w:pPr>
              <w:spacing w:before="60" w:after="60"/>
              <w:rPr>
                <w:b/>
                <w:sz w:val="20"/>
                <w:szCs w:val="20"/>
              </w:rPr>
            </w:pPr>
            <w:r>
              <w:rPr>
                <w:b/>
                <w:sz w:val="20"/>
                <w:szCs w:val="20"/>
              </w:rPr>
              <w:t>Meta S1</w:t>
            </w:r>
            <w:r>
              <w:rPr>
                <w:b/>
                <w:sz w:val="20"/>
                <w:szCs w:val="20"/>
                <w:vertAlign w:val="superscript"/>
              </w:rPr>
              <w:footnoteReference w:id="7"/>
            </w:r>
          </w:p>
        </w:tc>
        <w:tc>
          <w:tcPr>
            <w:tcW w:w="1330" w:type="dxa"/>
            <w:shd w:val="clear" w:color="auto" w:fill="E7E6E6"/>
          </w:tcPr>
          <w:p w14:paraId="0000009A"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09B"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8"/>
            </w:r>
          </w:p>
        </w:tc>
        <w:tc>
          <w:tcPr>
            <w:tcW w:w="1417" w:type="dxa"/>
            <w:shd w:val="clear" w:color="auto" w:fill="E7E6E6"/>
            <w:vAlign w:val="center"/>
          </w:tcPr>
          <w:p w14:paraId="0000009C"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9"/>
            </w:r>
          </w:p>
        </w:tc>
        <w:tc>
          <w:tcPr>
            <w:tcW w:w="6053" w:type="dxa"/>
            <w:shd w:val="clear" w:color="auto" w:fill="E7E6E6"/>
            <w:vAlign w:val="center"/>
          </w:tcPr>
          <w:p w14:paraId="0000009D"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07478338" w14:textId="77777777">
        <w:trPr>
          <w:trHeight w:val="459"/>
        </w:trPr>
        <w:tc>
          <w:tcPr>
            <w:tcW w:w="2405" w:type="dxa"/>
          </w:tcPr>
          <w:p w14:paraId="0000009E" w14:textId="77777777" w:rsidR="001019A7" w:rsidRDefault="00704E23">
            <w:pPr>
              <w:spacing w:before="60" w:after="60"/>
              <w:rPr>
                <w:sz w:val="20"/>
                <w:szCs w:val="20"/>
              </w:rPr>
            </w:pPr>
            <w:r>
              <w:rPr>
                <w:sz w:val="20"/>
                <w:szCs w:val="20"/>
              </w:rPr>
              <w:t>Indicador 1: Nº de carreras vinculadas al museo</w:t>
            </w:r>
          </w:p>
        </w:tc>
        <w:tc>
          <w:tcPr>
            <w:tcW w:w="1099" w:type="dxa"/>
          </w:tcPr>
          <w:p w14:paraId="0000009F" w14:textId="77777777" w:rsidR="001019A7" w:rsidRDefault="00704E23">
            <w:pPr>
              <w:spacing w:before="60" w:after="60"/>
              <w:rPr>
                <w:sz w:val="20"/>
                <w:szCs w:val="20"/>
              </w:rPr>
            </w:pPr>
            <w:r>
              <w:rPr>
                <w:sz w:val="20"/>
                <w:szCs w:val="20"/>
              </w:rPr>
              <w:t>2</w:t>
            </w:r>
          </w:p>
        </w:tc>
        <w:tc>
          <w:tcPr>
            <w:tcW w:w="1330" w:type="dxa"/>
          </w:tcPr>
          <w:p w14:paraId="000000A0" w14:textId="77777777" w:rsidR="001019A7" w:rsidRDefault="00704E23">
            <w:pPr>
              <w:spacing w:before="60" w:after="60"/>
              <w:rPr>
                <w:sz w:val="20"/>
                <w:szCs w:val="20"/>
              </w:rPr>
            </w:pPr>
            <w:r>
              <w:rPr>
                <w:sz w:val="20"/>
                <w:szCs w:val="20"/>
              </w:rPr>
              <w:t>3*</w:t>
            </w:r>
          </w:p>
        </w:tc>
        <w:tc>
          <w:tcPr>
            <w:tcW w:w="1824" w:type="dxa"/>
          </w:tcPr>
          <w:p w14:paraId="000000A1" w14:textId="77777777" w:rsidR="001019A7" w:rsidRDefault="00704E23">
            <w:pPr>
              <w:spacing w:before="60" w:after="60"/>
              <w:rPr>
                <w:sz w:val="20"/>
                <w:szCs w:val="20"/>
              </w:rPr>
            </w:pPr>
            <w:r>
              <w:rPr>
                <w:sz w:val="20"/>
                <w:szCs w:val="20"/>
              </w:rPr>
              <w:t>-</w:t>
            </w:r>
          </w:p>
        </w:tc>
        <w:tc>
          <w:tcPr>
            <w:tcW w:w="1417" w:type="dxa"/>
          </w:tcPr>
          <w:p w14:paraId="000000A2" w14:textId="77777777" w:rsidR="001019A7" w:rsidRDefault="00704E23">
            <w:pPr>
              <w:spacing w:before="60" w:after="60"/>
              <w:rPr>
                <w:sz w:val="20"/>
                <w:szCs w:val="20"/>
              </w:rPr>
            </w:pPr>
            <w:r>
              <w:rPr>
                <w:sz w:val="20"/>
                <w:szCs w:val="20"/>
              </w:rPr>
              <w:t>NL</w:t>
            </w:r>
          </w:p>
        </w:tc>
        <w:tc>
          <w:tcPr>
            <w:tcW w:w="6053" w:type="dxa"/>
          </w:tcPr>
          <w:p w14:paraId="000000A3" w14:textId="77777777" w:rsidR="001019A7" w:rsidRDefault="00704E23">
            <w:pPr>
              <w:spacing w:before="60" w:after="60"/>
              <w:jc w:val="both"/>
              <w:rPr>
                <w:sz w:val="20"/>
                <w:szCs w:val="20"/>
              </w:rPr>
            </w:pPr>
            <w:r>
              <w:rPr>
                <w:b/>
                <w:sz w:val="20"/>
                <w:szCs w:val="20"/>
              </w:rPr>
              <w:t>Principales avance</w:t>
            </w:r>
            <w:r>
              <w:rPr>
                <w:sz w:val="20"/>
                <w:szCs w:val="20"/>
              </w:rPr>
              <w:t>s: Se ha avanzado significativamente en el temario y contenidos del museo. Asimismo, se han identificado las carreras de Pedagogía de la UOH que se vincularán efectivamente al proyecto.</w:t>
            </w:r>
          </w:p>
          <w:p w14:paraId="000000A4" w14:textId="77777777" w:rsidR="001019A7" w:rsidRDefault="001019A7">
            <w:pPr>
              <w:spacing w:before="60" w:after="60"/>
              <w:jc w:val="both"/>
              <w:rPr>
                <w:sz w:val="20"/>
                <w:szCs w:val="20"/>
              </w:rPr>
            </w:pPr>
          </w:p>
          <w:p w14:paraId="000000A5" w14:textId="77777777" w:rsidR="001019A7" w:rsidRDefault="00704E23">
            <w:pPr>
              <w:spacing w:before="60" w:after="60"/>
              <w:jc w:val="both"/>
              <w:rPr>
                <w:sz w:val="20"/>
                <w:szCs w:val="20"/>
              </w:rPr>
            </w:pPr>
            <w:r>
              <w:rPr>
                <w:b/>
                <w:sz w:val="20"/>
                <w:szCs w:val="20"/>
              </w:rPr>
              <w:lastRenderedPageBreak/>
              <w:t>Causas del incumplimiento:</w:t>
            </w:r>
            <w:r>
              <w:rPr>
                <w:sz w:val="20"/>
                <w:szCs w:val="20"/>
              </w:rPr>
              <w:t xml:space="preserve"> El temario y los contenidos han sido traba</w:t>
            </w:r>
            <w:r>
              <w:rPr>
                <w:sz w:val="20"/>
                <w:szCs w:val="20"/>
              </w:rPr>
              <w:t>jados durante el primer semestre y no llegaron oportunamente a la Escuela de Educación para evaluar su vinculación al proyecto en el Consejo de Escuela.</w:t>
            </w:r>
          </w:p>
          <w:p w14:paraId="000000A6" w14:textId="77777777" w:rsidR="001019A7" w:rsidRDefault="001019A7">
            <w:pPr>
              <w:spacing w:before="60" w:after="60"/>
              <w:jc w:val="both"/>
              <w:rPr>
                <w:sz w:val="20"/>
                <w:szCs w:val="20"/>
              </w:rPr>
            </w:pPr>
          </w:p>
          <w:p w14:paraId="000000A7" w14:textId="77777777" w:rsidR="001019A7" w:rsidRDefault="00704E23">
            <w:pPr>
              <w:spacing w:before="60" w:after="60"/>
              <w:jc w:val="both"/>
              <w:rPr>
                <w:sz w:val="20"/>
                <w:szCs w:val="20"/>
              </w:rPr>
            </w:pPr>
            <w:r>
              <w:rPr>
                <w:b/>
                <w:sz w:val="20"/>
                <w:szCs w:val="20"/>
              </w:rPr>
              <w:t>Estrategias remediales</w:t>
            </w:r>
            <w:r>
              <w:rPr>
                <w:sz w:val="20"/>
                <w:szCs w:val="20"/>
              </w:rPr>
              <w:t>: Se han sostenido diversas reuniones con la Dirección de Escuela de Pedagogía y</w:t>
            </w:r>
            <w:r>
              <w:rPr>
                <w:sz w:val="20"/>
                <w:szCs w:val="20"/>
              </w:rPr>
              <w:t xml:space="preserve"> se acordó vincular formalmente las carreras y sus asignaturas en el primer consejo de escuela antes que comience el segundo semestre. Esto permitirá a los docentes de dichas asignaturas diseñar experiencias de aprendizaje que se vinculen a los temas y con</w:t>
            </w:r>
            <w:r>
              <w:rPr>
                <w:sz w:val="20"/>
                <w:szCs w:val="20"/>
              </w:rPr>
              <w:t>tenidos del museo.</w:t>
            </w:r>
          </w:p>
        </w:tc>
      </w:tr>
      <w:tr w:rsidR="001019A7" w14:paraId="5D81B81C" w14:textId="77777777">
        <w:tc>
          <w:tcPr>
            <w:tcW w:w="2405" w:type="dxa"/>
          </w:tcPr>
          <w:p w14:paraId="000000A8" w14:textId="77777777" w:rsidR="001019A7" w:rsidRDefault="00704E23">
            <w:pPr>
              <w:spacing w:before="60" w:after="60"/>
              <w:rPr>
                <w:sz w:val="20"/>
                <w:szCs w:val="20"/>
              </w:rPr>
            </w:pPr>
            <w:r>
              <w:rPr>
                <w:sz w:val="20"/>
                <w:szCs w:val="20"/>
              </w:rPr>
              <w:lastRenderedPageBreak/>
              <w:t>Indicador 2: Nº de cursos vinculados al museo</w:t>
            </w:r>
          </w:p>
        </w:tc>
        <w:tc>
          <w:tcPr>
            <w:tcW w:w="1099" w:type="dxa"/>
          </w:tcPr>
          <w:p w14:paraId="000000A9" w14:textId="77777777" w:rsidR="001019A7" w:rsidRDefault="00704E23">
            <w:pPr>
              <w:spacing w:before="60" w:after="60"/>
              <w:rPr>
                <w:sz w:val="20"/>
                <w:szCs w:val="20"/>
              </w:rPr>
            </w:pPr>
            <w:r>
              <w:rPr>
                <w:sz w:val="20"/>
                <w:szCs w:val="20"/>
              </w:rPr>
              <w:t>4</w:t>
            </w:r>
          </w:p>
        </w:tc>
        <w:tc>
          <w:tcPr>
            <w:tcW w:w="1330" w:type="dxa"/>
          </w:tcPr>
          <w:p w14:paraId="000000AA" w14:textId="77777777" w:rsidR="001019A7" w:rsidRDefault="00704E23">
            <w:pPr>
              <w:spacing w:before="60" w:after="60"/>
              <w:rPr>
                <w:sz w:val="20"/>
                <w:szCs w:val="20"/>
              </w:rPr>
            </w:pPr>
            <w:r>
              <w:rPr>
                <w:sz w:val="20"/>
                <w:szCs w:val="20"/>
              </w:rPr>
              <w:t>0</w:t>
            </w:r>
          </w:p>
        </w:tc>
        <w:tc>
          <w:tcPr>
            <w:tcW w:w="1824" w:type="dxa"/>
            <w:vAlign w:val="center"/>
          </w:tcPr>
          <w:p w14:paraId="000000AB" w14:textId="77777777" w:rsidR="001019A7" w:rsidRDefault="00704E23">
            <w:pPr>
              <w:spacing w:before="60" w:after="60"/>
              <w:rPr>
                <w:sz w:val="20"/>
                <w:szCs w:val="20"/>
              </w:rPr>
            </w:pPr>
            <w:r>
              <w:rPr>
                <w:sz w:val="20"/>
                <w:szCs w:val="20"/>
              </w:rPr>
              <w:t>-</w:t>
            </w:r>
          </w:p>
        </w:tc>
        <w:tc>
          <w:tcPr>
            <w:tcW w:w="1417" w:type="dxa"/>
          </w:tcPr>
          <w:p w14:paraId="000000AC" w14:textId="77777777" w:rsidR="001019A7" w:rsidRDefault="00704E23">
            <w:pPr>
              <w:spacing w:before="60" w:after="60"/>
              <w:rPr>
                <w:sz w:val="20"/>
                <w:szCs w:val="20"/>
              </w:rPr>
            </w:pPr>
            <w:r>
              <w:rPr>
                <w:sz w:val="20"/>
                <w:szCs w:val="20"/>
              </w:rPr>
              <w:t>NL</w:t>
            </w:r>
          </w:p>
        </w:tc>
        <w:tc>
          <w:tcPr>
            <w:tcW w:w="6053" w:type="dxa"/>
          </w:tcPr>
          <w:p w14:paraId="000000AD" w14:textId="77777777" w:rsidR="001019A7" w:rsidRDefault="00704E23">
            <w:pPr>
              <w:spacing w:before="60" w:after="60"/>
              <w:jc w:val="both"/>
              <w:rPr>
                <w:sz w:val="20"/>
                <w:szCs w:val="20"/>
              </w:rPr>
            </w:pPr>
            <w:r>
              <w:rPr>
                <w:b/>
                <w:sz w:val="20"/>
                <w:szCs w:val="20"/>
              </w:rPr>
              <w:t>Principales avance</w:t>
            </w:r>
            <w:r>
              <w:rPr>
                <w:sz w:val="20"/>
                <w:szCs w:val="20"/>
              </w:rPr>
              <w:t>s: Se ha avanzado significativamente en el temario y contenidos del museo. Asimismo, se han identificado las carreras de Pedagogía de la UOH que se vincularán al proyecto.</w:t>
            </w:r>
          </w:p>
          <w:p w14:paraId="000000AE" w14:textId="77777777" w:rsidR="001019A7" w:rsidRDefault="001019A7">
            <w:pPr>
              <w:spacing w:before="60" w:after="60"/>
              <w:jc w:val="both"/>
              <w:rPr>
                <w:sz w:val="20"/>
                <w:szCs w:val="20"/>
              </w:rPr>
            </w:pPr>
          </w:p>
          <w:p w14:paraId="000000AF" w14:textId="77777777" w:rsidR="001019A7" w:rsidRDefault="00704E23">
            <w:pPr>
              <w:spacing w:before="60" w:after="60"/>
              <w:jc w:val="both"/>
              <w:rPr>
                <w:sz w:val="20"/>
                <w:szCs w:val="20"/>
              </w:rPr>
            </w:pPr>
            <w:r>
              <w:rPr>
                <w:b/>
                <w:sz w:val="20"/>
                <w:szCs w:val="20"/>
              </w:rPr>
              <w:t>Causas del incumplimiento:</w:t>
            </w:r>
            <w:r>
              <w:rPr>
                <w:sz w:val="20"/>
                <w:szCs w:val="20"/>
              </w:rPr>
              <w:t xml:space="preserve"> El temario y los contenidos han sido trabajados durante </w:t>
            </w:r>
            <w:r>
              <w:rPr>
                <w:sz w:val="20"/>
                <w:szCs w:val="20"/>
              </w:rPr>
              <w:t>el primer semestre y no llegaron oportunamente a la Escuela de Educación para evaluar su vinculación al proyecto en el Consejo de Escuela.</w:t>
            </w:r>
          </w:p>
          <w:p w14:paraId="000000B0" w14:textId="77777777" w:rsidR="001019A7" w:rsidRDefault="001019A7">
            <w:pPr>
              <w:spacing w:before="60" w:after="60"/>
              <w:jc w:val="both"/>
              <w:rPr>
                <w:sz w:val="20"/>
                <w:szCs w:val="20"/>
              </w:rPr>
            </w:pPr>
          </w:p>
          <w:p w14:paraId="000000B1" w14:textId="77777777" w:rsidR="001019A7" w:rsidRDefault="00704E23">
            <w:pPr>
              <w:spacing w:before="60" w:after="60"/>
              <w:jc w:val="both"/>
              <w:rPr>
                <w:i/>
                <w:sz w:val="20"/>
                <w:szCs w:val="20"/>
              </w:rPr>
            </w:pPr>
            <w:r>
              <w:rPr>
                <w:b/>
                <w:sz w:val="20"/>
                <w:szCs w:val="20"/>
              </w:rPr>
              <w:t>Estrategias remediales</w:t>
            </w:r>
            <w:r>
              <w:rPr>
                <w:sz w:val="20"/>
                <w:szCs w:val="20"/>
              </w:rPr>
              <w:t>: Se han sostenido diversas reuniones con la Dirección de Escuela de Pedagogía y se acordó vin</w:t>
            </w:r>
            <w:r>
              <w:rPr>
                <w:sz w:val="20"/>
                <w:szCs w:val="20"/>
              </w:rPr>
              <w:t>cular formalmente las carreras y sus asignaturas (cursos) en el primer consejo de escuela antes que comience el segundo semestre. Esto permitirá a los docentes de dichas asignaturas diseñar experiencias de aprendizaje que se vinculen a los temas y contenid</w:t>
            </w:r>
            <w:r>
              <w:rPr>
                <w:sz w:val="20"/>
                <w:szCs w:val="20"/>
              </w:rPr>
              <w:t>os del museo.</w:t>
            </w:r>
          </w:p>
        </w:tc>
      </w:tr>
      <w:tr w:rsidR="001019A7" w14:paraId="5480EFEC" w14:textId="77777777">
        <w:tc>
          <w:tcPr>
            <w:tcW w:w="2405" w:type="dxa"/>
          </w:tcPr>
          <w:p w14:paraId="000000B2" w14:textId="77777777" w:rsidR="001019A7" w:rsidRDefault="00704E23">
            <w:pPr>
              <w:spacing w:before="60" w:after="60"/>
              <w:rPr>
                <w:sz w:val="20"/>
                <w:szCs w:val="20"/>
              </w:rPr>
            </w:pPr>
            <w:r>
              <w:rPr>
                <w:sz w:val="20"/>
                <w:szCs w:val="20"/>
              </w:rPr>
              <w:t>Indicador 3: Nº de estudiantes que desarrollan experiencias de aprendizaje vinculadas al museo</w:t>
            </w:r>
          </w:p>
        </w:tc>
        <w:tc>
          <w:tcPr>
            <w:tcW w:w="1099" w:type="dxa"/>
          </w:tcPr>
          <w:p w14:paraId="000000B3" w14:textId="77777777" w:rsidR="001019A7" w:rsidRDefault="00704E23">
            <w:pPr>
              <w:spacing w:before="60" w:after="60"/>
              <w:rPr>
                <w:sz w:val="20"/>
                <w:szCs w:val="20"/>
              </w:rPr>
            </w:pPr>
            <w:r>
              <w:rPr>
                <w:sz w:val="20"/>
                <w:szCs w:val="20"/>
              </w:rPr>
              <w:t>20</w:t>
            </w:r>
          </w:p>
        </w:tc>
        <w:tc>
          <w:tcPr>
            <w:tcW w:w="1330" w:type="dxa"/>
          </w:tcPr>
          <w:p w14:paraId="000000B4" w14:textId="77777777" w:rsidR="001019A7" w:rsidRDefault="00704E23">
            <w:pPr>
              <w:spacing w:before="60" w:after="60"/>
              <w:rPr>
                <w:sz w:val="20"/>
                <w:szCs w:val="20"/>
              </w:rPr>
            </w:pPr>
            <w:r>
              <w:rPr>
                <w:sz w:val="20"/>
                <w:szCs w:val="20"/>
              </w:rPr>
              <w:t>0</w:t>
            </w:r>
          </w:p>
        </w:tc>
        <w:tc>
          <w:tcPr>
            <w:tcW w:w="1824" w:type="dxa"/>
          </w:tcPr>
          <w:p w14:paraId="000000B5" w14:textId="77777777" w:rsidR="001019A7" w:rsidRDefault="00704E23">
            <w:pPr>
              <w:spacing w:before="60" w:after="60"/>
              <w:rPr>
                <w:sz w:val="20"/>
                <w:szCs w:val="20"/>
              </w:rPr>
            </w:pPr>
            <w:r>
              <w:rPr>
                <w:sz w:val="20"/>
                <w:szCs w:val="20"/>
              </w:rPr>
              <w:t>-</w:t>
            </w:r>
          </w:p>
        </w:tc>
        <w:tc>
          <w:tcPr>
            <w:tcW w:w="1417" w:type="dxa"/>
          </w:tcPr>
          <w:p w14:paraId="000000B6" w14:textId="77777777" w:rsidR="001019A7" w:rsidRDefault="00704E23">
            <w:pPr>
              <w:spacing w:before="60" w:after="60"/>
              <w:rPr>
                <w:sz w:val="20"/>
                <w:szCs w:val="20"/>
              </w:rPr>
            </w:pPr>
            <w:r>
              <w:rPr>
                <w:sz w:val="20"/>
                <w:szCs w:val="20"/>
              </w:rPr>
              <w:t>NL</w:t>
            </w:r>
          </w:p>
        </w:tc>
        <w:tc>
          <w:tcPr>
            <w:tcW w:w="6053" w:type="dxa"/>
          </w:tcPr>
          <w:p w14:paraId="000000B7" w14:textId="77777777" w:rsidR="001019A7" w:rsidRDefault="00704E23">
            <w:pPr>
              <w:spacing w:before="60" w:after="60"/>
              <w:jc w:val="both"/>
              <w:rPr>
                <w:sz w:val="20"/>
                <w:szCs w:val="20"/>
              </w:rPr>
            </w:pPr>
            <w:r>
              <w:rPr>
                <w:b/>
                <w:sz w:val="20"/>
                <w:szCs w:val="20"/>
              </w:rPr>
              <w:t>Principales avance</w:t>
            </w:r>
            <w:r>
              <w:rPr>
                <w:sz w:val="20"/>
                <w:szCs w:val="20"/>
              </w:rPr>
              <w:t>s: Se ha avanzado significativamente en el temario y contenidos del museo. Asimismo, se han identificado las carreras de Pedagogía de la UOH que se vincularán al proyecto.</w:t>
            </w:r>
          </w:p>
          <w:p w14:paraId="000000B8" w14:textId="77777777" w:rsidR="001019A7" w:rsidRDefault="001019A7">
            <w:pPr>
              <w:spacing w:before="60" w:after="60"/>
              <w:jc w:val="both"/>
              <w:rPr>
                <w:sz w:val="20"/>
                <w:szCs w:val="20"/>
              </w:rPr>
            </w:pPr>
          </w:p>
          <w:p w14:paraId="000000B9" w14:textId="77777777" w:rsidR="001019A7" w:rsidRDefault="00704E23">
            <w:pPr>
              <w:spacing w:before="60" w:after="60"/>
              <w:jc w:val="both"/>
              <w:rPr>
                <w:sz w:val="20"/>
                <w:szCs w:val="20"/>
              </w:rPr>
            </w:pPr>
            <w:r>
              <w:rPr>
                <w:b/>
                <w:sz w:val="20"/>
                <w:szCs w:val="20"/>
              </w:rPr>
              <w:t>Causas del incumplimiento:</w:t>
            </w:r>
            <w:r>
              <w:rPr>
                <w:sz w:val="20"/>
                <w:szCs w:val="20"/>
              </w:rPr>
              <w:t xml:space="preserve"> El temario y los contenidos han sido trabajados durante </w:t>
            </w:r>
            <w:r>
              <w:rPr>
                <w:sz w:val="20"/>
                <w:szCs w:val="20"/>
              </w:rPr>
              <w:t>el primer semestre y no llegaron oportunamente a la Escuela de Educación para evaluar su vinculación al proyecto en el Consejo de Escuela.</w:t>
            </w:r>
          </w:p>
          <w:p w14:paraId="000000BA" w14:textId="77777777" w:rsidR="001019A7" w:rsidRDefault="001019A7">
            <w:pPr>
              <w:spacing w:before="60" w:after="60"/>
              <w:jc w:val="both"/>
              <w:rPr>
                <w:sz w:val="20"/>
                <w:szCs w:val="20"/>
              </w:rPr>
            </w:pPr>
          </w:p>
          <w:p w14:paraId="000000BB" w14:textId="77777777" w:rsidR="001019A7" w:rsidRDefault="00704E23">
            <w:pPr>
              <w:spacing w:before="60" w:after="60"/>
              <w:jc w:val="both"/>
              <w:rPr>
                <w:sz w:val="20"/>
                <w:szCs w:val="20"/>
              </w:rPr>
            </w:pPr>
            <w:r>
              <w:rPr>
                <w:b/>
                <w:sz w:val="20"/>
                <w:szCs w:val="20"/>
              </w:rPr>
              <w:t>Estrategias remediales</w:t>
            </w:r>
            <w:r>
              <w:rPr>
                <w:sz w:val="20"/>
                <w:szCs w:val="20"/>
              </w:rPr>
              <w:t>: Se han sostenido diversas reuniones con la Dirección de Escuela de Pedagogía y se acordó vin</w:t>
            </w:r>
            <w:r>
              <w:rPr>
                <w:sz w:val="20"/>
                <w:szCs w:val="20"/>
              </w:rPr>
              <w:t>cular formalmente las carreras y sus asignaturas en el primer consejo de escuela antes que comience el segundo semestre. Esto permitirá a los docentes de dichas asignaturas diseñar experiencias de aprendizaje que se vinculen a los temas y contenidos del mu</w:t>
            </w:r>
            <w:r>
              <w:rPr>
                <w:sz w:val="20"/>
                <w:szCs w:val="20"/>
              </w:rPr>
              <w:t>seo.</w:t>
            </w:r>
          </w:p>
        </w:tc>
      </w:tr>
    </w:tbl>
    <w:p w14:paraId="000000BC" w14:textId="77777777" w:rsidR="001019A7" w:rsidRDefault="001019A7">
      <w:pPr>
        <w:spacing w:before="60" w:after="60" w:line="240" w:lineRule="auto"/>
        <w:rPr>
          <w:i/>
          <w:color w:val="808080"/>
          <w:sz w:val="20"/>
          <w:szCs w:val="20"/>
        </w:rPr>
      </w:pPr>
    </w:p>
    <w:p w14:paraId="000000BD" w14:textId="77777777" w:rsidR="001019A7" w:rsidRDefault="001019A7">
      <w:pPr>
        <w:spacing w:before="60" w:after="60" w:line="240" w:lineRule="auto"/>
        <w:rPr>
          <w:i/>
          <w:color w:val="808080"/>
          <w:sz w:val="20"/>
          <w:szCs w:val="20"/>
        </w:rPr>
      </w:pPr>
    </w:p>
    <w:tbl>
      <w:tblPr>
        <w:tblStyle w:val="a3"/>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71812432" w14:textId="77777777">
        <w:tc>
          <w:tcPr>
            <w:tcW w:w="2405" w:type="dxa"/>
            <w:shd w:val="clear" w:color="auto" w:fill="E7E6E6"/>
            <w:vAlign w:val="center"/>
          </w:tcPr>
          <w:p w14:paraId="000000BE" w14:textId="77777777" w:rsidR="001019A7" w:rsidRDefault="00704E23">
            <w:pPr>
              <w:spacing w:before="60" w:after="60"/>
              <w:rPr>
                <w:b/>
                <w:sz w:val="20"/>
                <w:szCs w:val="20"/>
              </w:rPr>
            </w:pPr>
            <w:r>
              <w:rPr>
                <w:b/>
                <w:sz w:val="20"/>
                <w:szCs w:val="20"/>
              </w:rPr>
              <w:t>Objetivo Específico N° 4</w:t>
            </w:r>
          </w:p>
        </w:tc>
        <w:tc>
          <w:tcPr>
            <w:tcW w:w="11723" w:type="dxa"/>
            <w:gridSpan w:val="5"/>
            <w:shd w:val="clear" w:color="auto" w:fill="E7E6E6"/>
          </w:tcPr>
          <w:p w14:paraId="000000BF" w14:textId="77777777" w:rsidR="001019A7" w:rsidRDefault="00704E23">
            <w:pPr>
              <w:spacing w:before="60" w:after="60"/>
              <w:rPr>
                <w:b/>
                <w:sz w:val="20"/>
                <w:szCs w:val="20"/>
              </w:rPr>
            </w:pPr>
            <w:r>
              <w:rPr>
                <w:sz w:val="20"/>
                <w:szCs w:val="20"/>
              </w:rPr>
              <w:t>Establecer en el Museo del agua un espacio de desarrollo docente para las y los estudiantes de pedagogía de la UOH.</w:t>
            </w:r>
          </w:p>
        </w:tc>
      </w:tr>
      <w:tr w:rsidR="001019A7" w14:paraId="02568ED9" w14:textId="77777777">
        <w:tc>
          <w:tcPr>
            <w:tcW w:w="2405" w:type="dxa"/>
            <w:shd w:val="clear" w:color="auto" w:fill="auto"/>
            <w:vAlign w:val="center"/>
          </w:tcPr>
          <w:p w14:paraId="000000C4"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0C5" w14:textId="154290DE" w:rsidR="001019A7" w:rsidRDefault="00704E23">
            <w:pPr>
              <w:spacing w:before="60" w:after="60"/>
              <w:rPr>
                <w:color w:val="434343"/>
                <w:sz w:val="20"/>
                <w:szCs w:val="20"/>
              </w:rPr>
            </w:pPr>
            <w:r>
              <w:rPr>
                <w:color w:val="434343"/>
                <w:sz w:val="20"/>
                <w:szCs w:val="20"/>
              </w:rPr>
              <w:t xml:space="preserve">Se han desarrollado </w:t>
            </w:r>
            <w:r w:rsidR="009B091C">
              <w:rPr>
                <w:color w:val="434343"/>
                <w:sz w:val="20"/>
                <w:szCs w:val="20"/>
              </w:rPr>
              <w:t>diversas</w:t>
            </w:r>
            <w:r>
              <w:rPr>
                <w:color w:val="434343"/>
                <w:sz w:val="20"/>
                <w:szCs w:val="20"/>
              </w:rPr>
              <w:t xml:space="preserve"> reuniones en las que se ha dado cuenta de los avances en la definición de</w:t>
            </w:r>
            <w:r>
              <w:rPr>
                <w:color w:val="434343"/>
                <w:sz w:val="20"/>
                <w:szCs w:val="20"/>
              </w:rPr>
              <w:t xml:space="preserve"> temas y contenidos del Museo del Agua. Con la narrativa museográfica que se está trabajando junto a Artequín, se designará a una persona responsable de establecer los lineamientos de la formación práctica para los cursos de las carreras de la UOH vinculad</w:t>
            </w:r>
            <w:r>
              <w:rPr>
                <w:color w:val="434343"/>
                <w:sz w:val="20"/>
                <w:szCs w:val="20"/>
              </w:rPr>
              <w:t>as al museo.</w:t>
            </w:r>
          </w:p>
        </w:tc>
      </w:tr>
      <w:tr w:rsidR="001019A7" w14:paraId="74908D64" w14:textId="77777777">
        <w:tc>
          <w:tcPr>
            <w:tcW w:w="2405" w:type="dxa"/>
            <w:shd w:val="clear" w:color="auto" w:fill="E7E6E6"/>
            <w:vAlign w:val="center"/>
          </w:tcPr>
          <w:p w14:paraId="000000CA" w14:textId="77777777" w:rsidR="001019A7" w:rsidRDefault="00704E23">
            <w:pPr>
              <w:spacing w:before="60" w:after="60"/>
              <w:rPr>
                <w:b/>
                <w:sz w:val="20"/>
                <w:szCs w:val="20"/>
              </w:rPr>
            </w:pPr>
            <w:r>
              <w:rPr>
                <w:b/>
                <w:sz w:val="20"/>
                <w:szCs w:val="20"/>
              </w:rPr>
              <w:t>Indicadores OE N° 4</w:t>
            </w:r>
          </w:p>
        </w:tc>
        <w:tc>
          <w:tcPr>
            <w:tcW w:w="1099" w:type="dxa"/>
            <w:shd w:val="clear" w:color="auto" w:fill="E7E6E6"/>
          </w:tcPr>
          <w:p w14:paraId="000000CB" w14:textId="77777777" w:rsidR="001019A7" w:rsidRDefault="00704E23">
            <w:pPr>
              <w:spacing w:before="60" w:after="60"/>
              <w:rPr>
                <w:b/>
                <w:sz w:val="20"/>
                <w:szCs w:val="20"/>
              </w:rPr>
            </w:pPr>
            <w:r>
              <w:rPr>
                <w:b/>
                <w:sz w:val="20"/>
                <w:szCs w:val="20"/>
              </w:rPr>
              <w:t>Meta S1</w:t>
            </w:r>
            <w:r>
              <w:rPr>
                <w:b/>
                <w:sz w:val="20"/>
                <w:szCs w:val="20"/>
                <w:vertAlign w:val="superscript"/>
              </w:rPr>
              <w:footnoteReference w:id="10"/>
            </w:r>
          </w:p>
        </w:tc>
        <w:tc>
          <w:tcPr>
            <w:tcW w:w="1330" w:type="dxa"/>
            <w:shd w:val="clear" w:color="auto" w:fill="E7E6E6"/>
          </w:tcPr>
          <w:p w14:paraId="000000CC"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0CD"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11"/>
            </w:r>
          </w:p>
        </w:tc>
        <w:tc>
          <w:tcPr>
            <w:tcW w:w="1417" w:type="dxa"/>
            <w:shd w:val="clear" w:color="auto" w:fill="E7E6E6"/>
            <w:vAlign w:val="center"/>
          </w:tcPr>
          <w:p w14:paraId="000000CE"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12"/>
            </w:r>
          </w:p>
        </w:tc>
        <w:tc>
          <w:tcPr>
            <w:tcW w:w="6053" w:type="dxa"/>
            <w:shd w:val="clear" w:color="auto" w:fill="E7E6E6"/>
            <w:vAlign w:val="center"/>
          </w:tcPr>
          <w:p w14:paraId="000000CF"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688D31EF" w14:textId="77777777">
        <w:trPr>
          <w:trHeight w:val="459"/>
        </w:trPr>
        <w:tc>
          <w:tcPr>
            <w:tcW w:w="2405" w:type="dxa"/>
          </w:tcPr>
          <w:p w14:paraId="000000D0" w14:textId="77777777" w:rsidR="001019A7" w:rsidRDefault="00704E23">
            <w:pPr>
              <w:spacing w:before="60" w:after="60"/>
              <w:rPr>
                <w:sz w:val="20"/>
                <w:szCs w:val="20"/>
              </w:rPr>
            </w:pPr>
            <w:r>
              <w:rPr>
                <w:sz w:val="20"/>
                <w:szCs w:val="20"/>
              </w:rPr>
              <w:t>Indicador 1: Nº de cursos de las prácticas de las carreras de pedagogías que establecen lineamientos</w:t>
            </w:r>
          </w:p>
        </w:tc>
        <w:tc>
          <w:tcPr>
            <w:tcW w:w="1099" w:type="dxa"/>
          </w:tcPr>
          <w:p w14:paraId="000000D1" w14:textId="77777777" w:rsidR="001019A7" w:rsidRDefault="00704E23">
            <w:pPr>
              <w:spacing w:before="60" w:after="60"/>
              <w:rPr>
                <w:sz w:val="20"/>
                <w:szCs w:val="20"/>
              </w:rPr>
            </w:pPr>
            <w:r>
              <w:rPr>
                <w:sz w:val="20"/>
                <w:szCs w:val="20"/>
              </w:rPr>
              <w:t>1</w:t>
            </w:r>
          </w:p>
        </w:tc>
        <w:tc>
          <w:tcPr>
            <w:tcW w:w="1330" w:type="dxa"/>
          </w:tcPr>
          <w:p w14:paraId="000000D2" w14:textId="77777777" w:rsidR="001019A7" w:rsidRDefault="00704E23">
            <w:pPr>
              <w:spacing w:before="60" w:after="60"/>
              <w:rPr>
                <w:sz w:val="20"/>
                <w:szCs w:val="20"/>
              </w:rPr>
            </w:pPr>
            <w:r>
              <w:rPr>
                <w:sz w:val="20"/>
                <w:szCs w:val="20"/>
              </w:rPr>
              <w:t>0</w:t>
            </w:r>
          </w:p>
        </w:tc>
        <w:tc>
          <w:tcPr>
            <w:tcW w:w="1824" w:type="dxa"/>
          </w:tcPr>
          <w:p w14:paraId="000000D3" w14:textId="77777777" w:rsidR="001019A7" w:rsidRDefault="00704E23">
            <w:pPr>
              <w:spacing w:before="60" w:after="60"/>
              <w:rPr>
                <w:i/>
                <w:sz w:val="20"/>
                <w:szCs w:val="20"/>
                <w:u w:val="single"/>
              </w:rPr>
            </w:pPr>
            <w:r>
              <w:rPr>
                <w:sz w:val="20"/>
                <w:szCs w:val="20"/>
              </w:rPr>
              <w:t>-</w:t>
            </w:r>
            <w:r>
              <w:rPr>
                <w:i/>
                <w:sz w:val="20"/>
                <w:szCs w:val="20"/>
                <w:u w:val="single"/>
              </w:rPr>
              <w:br/>
            </w:r>
          </w:p>
        </w:tc>
        <w:tc>
          <w:tcPr>
            <w:tcW w:w="1417" w:type="dxa"/>
          </w:tcPr>
          <w:p w14:paraId="000000D4" w14:textId="77777777" w:rsidR="001019A7" w:rsidRDefault="00704E23">
            <w:pPr>
              <w:spacing w:before="60" w:after="60"/>
              <w:rPr>
                <w:sz w:val="20"/>
                <w:szCs w:val="20"/>
              </w:rPr>
            </w:pPr>
            <w:r>
              <w:rPr>
                <w:sz w:val="20"/>
                <w:szCs w:val="20"/>
              </w:rPr>
              <w:t>NL</w:t>
            </w:r>
          </w:p>
        </w:tc>
        <w:tc>
          <w:tcPr>
            <w:tcW w:w="6053" w:type="dxa"/>
          </w:tcPr>
          <w:p w14:paraId="000000D5" w14:textId="77777777" w:rsidR="001019A7" w:rsidRDefault="00704E23">
            <w:pPr>
              <w:spacing w:before="60" w:after="60"/>
              <w:jc w:val="both"/>
              <w:rPr>
                <w:sz w:val="20"/>
                <w:szCs w:val="20"/>
              </w:rPr>
            </w:pPr>
            <w:r>
              <w:rPr>
                <w:b/>
                <w:sz w:val="20"/>
                <w:szCs w:val="20"/>
              </w:rPr>
              <w:t>Principales avances:</w:t>
            </w:r>
            <w:r>
              <w:rPr>
                <w:sz w:val="20"/>
                <w:szCs w:val="20"/>
              </w:rPr>
              <w:t xml:space="preserve"> Se acordó con la Dirección de la Escuela de Educación trabajar este punto en el próximo Consejo de Escuela, de modo que se f</w:t>
            </w:r>
            <w:r>
              <w:rPr>
                <w:sz w:val="20"/>
                <w:szCs w:val="20"/>
              </w:rPr>
              <w:t>ijen responsables de establecer los lineamientos para la formación práctica de los futuros profesores.</w:t>
            </w:r>
          </w:p>
          <w:p w14:paraId="000000D6" w14:textId="77777777" w:rsidR="001019A7" w:rsidRDefault="001019A7">
            <w:pPr>
              <w:spacing w:before="60" w:after="60"/>
              <w:jc w:val="both"/>
              <w:rPr>
                <w:i/>
                <w:sz w:val="20"/>
                <w:szCs w:val="20"/>
              </w:rPr>
            </w:pPr>
          </w:p>
          <w:p w14:paraId="000000D7" w14:textId="77777777" w:rsidR="001019A7" w:rsidRDefault="00704E23">
            <w:pPr>
              <w:spacing w:before="60" w:after="60"/>
              <w:jc w:val="both"/>
              <w:rPr>
                <w:i/>
                <w:sz w:val="20"/>
                <w:szCs w:val="20"/>
              </w:rPr>
            </w:pPr>
            <w:r>
              <w:rPr>
                <w:b/>
                <w:sz w:val="20"/>
                <w:szCs w:val="20"/>
              </w:rPr>
              <w:t>Causas del incumplimiento:</w:t>
            </w:r>
            <w:r>
              <w:rPr>
                <w:i/>
                <w:sz w:val="20"/>
                <w:szCs w:val="20"/>
              </w:rPr>
              <w:t xml:space="preserve"> </w:t>
            </w:r>
            <w:r>
              <w:rPr>
                <w:sz w:val="20"/>
                <w:szCs w:val="20"/>
              </w:rPr>
              <w:t>El temario y los contenidos han sido trabajados durante el primer semestre y no llegaron oportunamente a la Escuela de Educación para evaluar su vinculación al proyecto en el Consejo de Escuela.</w:t>
            </w:r>
          </w:p>
          <w:p w14:paraId="000000D8" w14:textId="77777777" w:rsidR="001019A7" w:rsidRDefault="001019A7">
            <w:pPr>
              <w:spacing w:before="60" w:after="60"/>
              <w:jc w:val="both"/>
              <w:rPr>
                <w:b/>
                <w:sz w:val="20"/>
                <w:szCs w:val="20"/>
              </w:rPr>
            </w:pPr>
          </w:p>
          <w:p w14:paraId="000000D9" w14:textId="77777777" w:rsidR="001019A7" w:rsidRDefault="00704E23">
            <w:pPr>
              <w:spacing w:before="60" w:after="60"/>
              <w:jc w:val="both"/>
              <w:rPr>
                <w:sz w:val="20"/>
                <w:szCs w:val="20"/>
              </w:rPr>
            </w:pPr>
            <w:r>
              <w:rPr>
                <w:b/>
                <w:sz w:val="20"/>
                <w:szCs w:val="20"/>
              </w:rPr>
              <w:t xml:space="preserve">Estrategias Remediales: </w:t>
            </w:r>
            <w:r>
              <w:rPr>
                <w:sz w:val="20"/>
                <w:szCs w:val="20"/>
              </w:rPr>
              <w:t>Sostener reunión con el Consejo de E</w:t>
            </w:r>
            <w:r>
              <w:rPr>
                <w:sz w:val="20"/>
                <w:szCs w:val="20"/>
              </w:rPr>
              <w:t xml:space="preserve">scuela para que se designe un responsable de establecer los lineamientos de </w:t>
            </w:r>
            <w:r>
              <w:rPr>
                <w:sz w:val="20"/>
                <w:szCs w:val="20"/>
              </w:rPr>
              <w:lastRenderedPageBreak/>
              <w:t>formación práctica de los estudiantes en relación con el Museo y sus avances.</w:t>
            </w:r>
          </w:p>
        </w:tc>
      </w:tr>
      <w:tr w:rsidR="001019A7" w14:paraId="0BC17A5D" w14:textId="77777777">
        <w:tc>
          <w:tcPr>
            <w:tcW w:w="2405" w:type="dxa"/>
          </w:tcPr>
          <w:p w14:paraId="000000DA" w14:textId="77777777" w:rsidR="001019A7" w:rsidRDefault="00704E23">
            <w:pPr>
              <w:spacing w:before="60" w:after="60"/>
              <w:rPr>
                <w:sz w:val="20"/>
                <w:szCs w:val="20"/>
              </w:rPr>
            </w:pPr>
            <w:r>
              <w:rPr>
                <w:sz w:val="20"/>
                <w:szCs w:val="20"/>
              </w:rPr>
              <w:lastRenderedPageBreak/>
              <w:t>Indicador 2: Nº de estudiantes que realizan la práctica en el museo</w:t>
            </w:r>
          </w:p>
        </w:tc>
        <w:tc>
          <w:tcPr>
            <w:tcW w:w="1099" w:type="dxa"/>
          </w:tcPr>
          <w:p w14:paraId="000000DB" w14:textId="77777777" w:rsidR="001019A7" w:rsidRDefault="00704E23">
            <w:pPr>
              <w:spacing w:before="60" w:after="60"/>
              <w:rPr>
                <w:sz w:val="20"/>
                <w:szCs w:val="20"/>
              </w:rPr>
            </w:pPr>
            <w:r>
              <w:rPr>
                <w:sz w:val="20"/>
                <w:szCs w:val="20"/>
              </w:rPr>
              <w:t>0</w:t>
            </w:r>
          </w:p>
        </w:tc>
        <w:tc>
          <w:tcPr>
            <w:tcW w:w="1330" w:type="dxa"/>
          </w:tcPr>
          <w:p w14:paraId="000000DC" w14:textId="77777777" w:rsidR="001019A7" w:rsidRDefault="00704E23">
            <w:pPr>
              <w:spacing w:before="60" w:after="60"/>
              <w:rPr>
                <w:sz w:val="20"/>
                <w:szCs w:val="20"/>
              </w:rPr>
            </w:pPr>
            <w:r>
              <w:rPr>
                <w:sz w:val="20"/>
                <w:szCs w:val="20"/>
              </w:rPr>
              <w:t>-</w:t>
            </w:r>
          </w:p>
        </w:tc>
        <w:tc>
          <w:tcPr>
            <w:tcW w:w="1824" w:type="dxa"/>
            <w:vAlign w:val="center"/>
          </w:tcPr>
          <w:p w14:paraId="000000DD" w14:textId="77777777" w:rsidR="001019A7" w:rsidRDefault="00704E23">
            <w:pPr>
              <w:spacing w:before="60" w:after="60"/>
              <w:rPr>
                <w:sz w:val="20"/>
                <w:szCs w:val="20"/>
              </w:rPr>
            </w:pPr>
            <w:r>
              <w:rPr>
                <w:sz w:val="20"/>
                <w:szCs w:val="20"/>
              </w:rPr>
              <w:t>-</w:t>
            </w:r>
          </w:p>
        </w:tc>
        <w:tc>
          <w:tcPr>
            <w:tcW w:w="1417" w:type="dxa"/>
          </w:tcPr>
          <w:p w14:paraId="000000DE" w14:textId="77777777" w:rsidR="001019A7" w:rsidRDefault="00704E23">
            <w:pPr>
              <w:spacing w:before="60" w:after="60"/>
              <w:rPr>
                <w:sz w:val="20"/>
                <w:szCs w:val="20"/>
              </w:rPr>
            </w:pPr>
            <w:r>
              <w:rPr>
                <w:sz w:val="20"/>
                <w:szCs w:val="20"/>
              </w:rPr>
              <w:t>NA</w:t>
            </w:r>
          </w:p>
        </w:tc>
        <w:tc>
          <w:tcPr>
            <w:tcW w:w="6053" w:type="dxa"/>
          </w:tcPr>
          <w:p w14:paraId="000000DF" w14:textId="77777777" w:rsidR="001019A7" w:rsidRDefault="00704E23">
            <w:pPr>
              <w:spacing w:before="60" w:after="60"/>
              <w:rPr>
                <w:sz w:val="20"/>
                <w:szCs w:val="20"/>
              </w:rPr>
            </w:pPr>
            <w:r>
              <w:rPr>
                <w:sz w:val="20"/>
                <w:szCs w:val="20"/>
              </w:rPr>
              <w:t>-</w:t>
            </w:r>
          </w:p>
        </w:tc>
      </w:tr>
    </w:tbl>
    <w:p w14:paraId="000000E0" w14:textId="77777777" w:rsidR="001019A7" w:rsidRDefault="001019A7">
      <w:pPr>
        <w:spacing w:before="60" w:after="60" w:line="240" w:lineRule="auto"/>
        <w:rPr>
          <w:i/>
          <w:color w:val="808080"/>
          <w:sz w:val="20"/>
          <w:szCs w:val="20"/>
        </w:rPr>
      </w:pPr>
    </w:p>
    <w:p w14:paraId="000000E1" w14:textId="77777777" w:rsidR="001019A7" w:rsidRDefault="001019A7">
      <w:pPr>
        <w:spacing w:before="60" w:after="60" w:line="240" w:lineRule="auto"/>
        <w:rPr>
          <w:i/>
          <w:color w:val="808080"/>
          <w:sz w:val="20"/>
          <w:szCs w:val="20"/>
        </w:rPr>
      </w:pPr>
    </w:p>
    <w:tbl>
      <w:tblPr>
        <w:tblStyle w:val="a4"/>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188001C7" w14:textId="77777777">
        <w:tc>
          <w:tcPr>
            <w:tcW w:w="2405" w:type="dxa"/>
            <w:shd w:val="clear" w:color="auto" w:fill="E7E6E6"/>
            <w:vAlign w:val="center"/>
          </w:tcPr>
          <w:p w14:paraId="000000E2" w14:textId="77777777" w:rsidR="001019A7" w:rsidRDefault="00704E23">
            <w:pPr>
              <w:spacing w:before="60" w:after="60"/>
              <w:rPr>
                <w:b/>
                <w:sz w:val="20"/>
                <w:szCs w:val="20"/>
              </w:rPr>
            </w:pPr>
            <w:r>
              <w:rPr>
                <w:b/>
                <w:sz w:val="20"/>
                <w:szCs w:val="20"/>
              </w:rPr>
              <w:t>Objetivo Específico N° 5</w:t>
            </w:r>
          </w:p>
        </w:tc>
        <w:tc>
          <w:tcPr>
            <w:tcW w:w="11723" w:type="dxa"/>
            <w:gridSpan w:val="5"/>
            <w:shd w:val="clear" w:color="auto" w:fill="E7E6E6"/>
          </w:tcPr>
          <w:p w14:paraId="000000E3" w14:textId="77777777" w:rsidR="001019A7" w:rsidRDefault="00704E23">
            <w:pPr>
              <w:spacing w:before="60" w:after="60"/>
              <w:rPr>
                <w:b/>
                <w:sz w:val="20"/>
                <w:szCs w:val="20"/>
              </w:rPr>
            </w:pPr>
            <w:r>
              <w:rPr>
                <w:sz w:val="20"/>
                <w:szCs w:val="20"/>
              </w:rPr>
              <w:t>Desarrollar una página web en base a tres elementos clave: espacio virtual del museo, repositorio de recursos didácticos y repositorio de material de divulgación.</w:t>
            </w:r>
          </w:p>
        </w:tc>
      </w:tr>
      <w:tr w:rsidR="001019A7" w14:paraId="01D0E76B" w14:textId="77777777">
        <w:tc>
          <w:tcPr>
            <w:tcW w:w="2405" w:type="dxa"/>
            <w:shd w:val="clear" w:color="auto" w:fill="auto"/>
            <w:vAlign w:val="center"/>
          </w:tcPr>
          <w:p w14:paraId="000000E8"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0E9" w14:textId="77777777" w:rsidR="001019A7" w:rsidRDefault="00704E23">
            <w:pPr>
              <w:spacing w:before="60" w:after="60"/>
              <w:rPr>
                <w:i/>
                <w:sz w:val="20"/>
                <w:szCs w:val="20"/>
              </w:rPr>
            </w:pPr>
            <w:r>
              <w:rPr>
                <w:i/>
                <w:sz w:val="20"/>
                <w:szCs w:val="20"/>
              </w:rPr>
              <w:t>No aplica avance en este per</w:t>
            </w:r>
            <w:r>
              <w:rPr>
                <w:i/>
                <w:sz w:val="20"/>
                <w:szCs w:val="20"/>
              </w:rPr>
              <w:t>íodo</w:t>
            </w:r>
          </w:p>
        </w:tc>
      </w:tr>
      <w:tr w:rsidR="001019A7" w14:paraId="78A155B4" w14:textId="77777777">
        <w:tc>
          <w:tcPr>
            <w:tcW w:w="2405" w:type="dxa"/>
            <w:shd w:val="clear" w:color="auto" w:fill="E7E6E6"/>
            <w:vAlign w:val="center"/>
          </w:tcPr>
          <w:p w14:paraId="000000EE" w14:textId="77777777" w:rsidR="001019A7" w:rsidRDefault="00704E23">
            <w:pPr>
              <w:spacing w:before="60" w:after="60"/>
              <w:rPr>
                <w:b/>
                <w:sz w:val="20"/>
                <w:szCs w:val="20"/>
              </w:rPr>
            </w:pPr>
            <w:r>
              <w:rPr>
                <w:b/>
                <w:sz w:val="20"/>
                <w:szCs w:val="20"/>
              </w:rPr>
              <w:t>Indicadores OE N° 5</w:t>
            </w:r>
          </w:p>
        </w:tc>
        <w:tc>
          <w:tcPr>
            <w:tcW w:w="1099" w:type="dxa"/>
            <w:shd w:val="clear" w:color="auto" w:fill="E7E6E6"/>
          </w:tcPr>
          <w:p w14:paraId="000000EF" w14:textId="77777777" w:rsidR="001019A7" w:rsidRDefault="00704E23">
            <w:pPr>
              <w:spacing w:before="60" w:after="60"/>
              <w:rPr>
                <w:b/>
                <w:sz w:val="20"/>
                <w:szCs w:val="20"/>
              </w:rPr>
            </w:pPr>
            <w:r>
              <w:rPr>
                <w:b/>
                <w:sz w:val="20"/>
                <w:szCs w:val="20"/>
              </w:rPr>
              <w:t>Meta S1</w:t>
            </w:r>
            <w:r>
              <w:rPr>
                <w:b/>
                <w:sz w:val="20"/>
                <w:szCs w:val="20"/>
                <w:vertAlign w:val="superscript"/>
              </w:rPr>
              <w:footnoteReference w:id="13"/>
            </w:r>
          </w:p>
        </w:tc>
        <w:tc>
          <w:tcPr>
            <w:tcW w:w="1330" w:type="dxa"/>
            <w:shd w:val="clear" w:color="auto" w:fill="E7E6E6"/>
          </w:tcPr>
          <w:p w14:paraId="000000F0"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0F1"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14"/>
            </w:r>
          </w:p>
        </w:tc>
        <w:tc>
          <w:tcPr>
            <w:tcW w:w="1417" w:type="dxa"/>
            <w:shd w:val="clear" w:color="auto" w:fill="E7E6E6"/>
            <w:vAlign w:val="center"/>
          </w:tcPr>
          <w:p w14:paraId="000000F2"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15"/>
            </w:r>
          </w:p>
        </w:tc>
        <w:tc>
          <w:tcPr>
            <w:tcW w:w="6053" w:type="dxa"/>
            <w:shd w:val="clear" w:color="auto" w:fill="E7E6E6"/>
            <w:vAlign w:val="center"/>
          </w:tcPr>
          <w:p w14:paraId="000000F3"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6061C204" w14:textId="77777777">
        <w:trPr>
          <w:trHeight w:val="459"/>
        </w:trPr>
        <w:tc>
          <w:tcPr>
            <w:tcW w:w="2405" w:type="dxa"/>
          </w:tcPr>
          <w:p w14:paraId="000000F4" w14:textId="77777777" w:rsidR="001019A7" w:rsidRDefault="00704E23">
            <w:pPr>
              <w:spacing w:before="60" w:after="60"/>
              <w:rPr>
                <w:sz w:val="20"/>
                <w:szCs w:val="20"/>
              </w:rPr>
            </w:pPr>
            <w:r>
              <w:rPr>
                <w:sz w:val="20"/>
                <w:szCs w:val="20"/>
              </w:rPr>
              <w:t>Indicador 1: Nº de visitas en página web</w:t>
            </w:r>
          </w:p>
        </w:tc>
        <w:tc>
          <w:tcPr>
            <w:tcW w:w="1099" w:type="dxa"/>
          </w:tcPr>
          <w:p w14:paraId="000000F5" w14:textId="77777777" w:rsidR="001019A7" w:rsidRDefault="00704E23">
            <w:pPr>
              <w:spacing w:before="60" w:after="60"/>
              <w:rPr>
                <w:sz w:val="20"/>
                <w:szCs w:val="20"/>
              </w:rPr>
            </w:pPr>
            <w:r>
              <w:rPr>
                <w:sz w:val="20"/>
                <w:szCs w:val="20"/>
              </w:rPr>
              <w:t>0</w:t>
            </w:r>
          </w:p>
        </w:tc>
        <w:tc>
          <w:tcPr>
            <w:tcW w:w="1330" w:type="dxa"/>
          </w:tcPr>
          <w:p w14:paraId="000000F6" w14:textId="77777777" w:rsidR="001019A7" w:rsidRDefault="00704E23">
            <w:pPr>
              <w:spacing w:before="60" w:after="60"/>
              <w:rPr>
                <w:sz w:val="20"/>
                <w:szCs w:val="20"/>
              </w:rPr>
            </w:pPr>
            <w:r>
              <w:rPr>
                <w:sz w:val="20"/>
                <w:szCs w:val="20"/>
              </w:rPr>
              <w:t>0</w:t>
            </w:r>
          </w:p>
        </w:tc>
        <w:tc>
          <w:tcPr>
            <w:tcW w:w="1824" w:type="dxa"/>
          </w:tcPr>
          <w:p w14:paraId="000000F7" w14:textId="77777777" w:rsidR="001019A7" w:rsidRDefault="00704E23">
            <w:pPr>
              <w:spacing w:before="60" w:after="60"/>
              <w:rPr>
                <w:sz w:val="20"/>
                <w:szCs w:val="20"/>
              </w:rPr>
            </w:pPr>
            <w:r>
              <w:rPr>
                <w:sz w:val="20"/>
                <w:szCs w:val="20"/>
              </w:rPr>
              <w:t>-</w:t>
            </w:r>
          </w:p>
        </w:tc>
        <w:tc>
          <w:tcPr>
            <w:tcW w:w="1417" w:type="dxa"/>
          </w:tcPr>
          <w:p w14:paraId="000000F8" w14:textId="77777777" w:rsidR="001019A7" w:rsidRDefault="00704E23">
            <w:pPr>
              <w:spacing w:before="60" w:after="60"/>
              <w:rPr>
                <w:sz w:val="20"/>
                <w:szCs w:val="20"/>
              </w:rPr>
            </w:pPr>
            <w:r>
              <w:rPr>
                <w:sz w:val="20"/>
                <w:szCs w:val="20"/>
              </w:rPr>
              <w:t>NA</w:t>
            </w:r>
          </w:p>
        </w:tc>
        <w:tc>
          <w:tcPr>
            <w:tcW w:w="6053" w:type="dxa"/>
          </w:tcPr>
          <w:p w14:paraId="000000F9" w14:textId="77777777" w:rsidR="001019A7" w:rsidRDefault="00704E23">
            <w:pPr>
              <w:spacing w:before="60" w:after="60"/>
              <w:rPr>
                <w:sz w:val="20"/>
                <w:szCs w:val="20"/>
              </w:rPr>
            </w:pPr>
            <w:r>
              <w:rPr>
                <w:sz w:val="20"/>
                <w:szCs w:val="20"/>
              </w:rPr>
              <w:t>-</w:t>
            </w:r>
          </w:p>
        </w:tc>
      </w:tr>
    </w:tbl>
    <w:p w14:paraId="000000FA" w14:textId="77777777" w:rsidR="001019A7" w:rsidRDefault="001019A7">
      <w:pPr>
        <w:spacing w:before="60" w:after="60" w:line="240" w:lineRule="auto"/>
        <w:rPr>
          <w:i/>
          <w:color w:val="808080"/>
          <w:sz w:val="20"/>
          <w:szCs w:val="20"/>
        </w:rPr>
      </w:pPr>
    </w:p>
    <w:p w14:paraId="000000FB" w14:textId="77777777" w:rsidR="001019A7" w:rsidRDefault="001019A7">
      <w:pPr>
        <w:spacing w:before="60" w:after="60" w:line="240" w:lineRule="auto"/>
        <w:rPr>
          <w:i/>
          <w:color w:val="808080"/>
          <w:sz w:val="20"/>
          <w:szCs w:val="20"/>
        </w:rPr>
      </w:pPr>
    </w:p>
    <w:tbl>
      <w:tblPr>
        <w:tblStyle w:val="a5"/>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405"/>
        <w:gridCol w:w="1099"/>
        <w:gridCol w:w="1330"/>
        <w:gridCol w:w="1824"/>
        <w:gridCol w:w="1417"/>
        <w:gridCol w:w="6053"/>
      </w:tblGrid>
      <w:tr w:rsidR="001019A7" w14:paraId="215D00ED" w14:textId="77777777">
        <w:tc>
          <w:tcPr>
            <w:tcW w:w="2405" w:type="dxa"/>
            <w:shd w:val="clear" w:color="auto" w:fill="E7E6E6"/>
            <w:vAlign w:val="center"/>
          </w:tcPr>
          <w:p w14:paraId="000000FC" w14:textId="77777777" w:rsidR="001019A7" w:rsidRDefault="00704E23">
            <w:pPr>
              <w:spacing w:before="60" w:after="60"/>
              <w:rPr>
                <w:b/>
                <w:sz w:val="20"/>
                <w:szCs w:val="20"/>
              </w:rPr>
            </w:pPr>
            <w:r>
              <w:rPr>
                <w:b/>
                <w:sz w:val="20"/>
                <w:szCs w:val="20"/>
              </w:rPr>
              <w:t>Objetivo Específico N° 6</w:t>
            </w:r>
          </w:p>
        </w:tc>
        <w:tc>
          <w:tcPr>
            <w:tcW w:w="11723" w:type="dxa"/>
            <w:gridSpan w:val="5"/>
            <w:shd w:val="clear" w:color="auto" w:fill="E7E6E6"/>
          </w:tcPr>
          <w:p w14:paraId="000000FD" w14:textId="77777777" w:rsidR="001019A7" w:rsidRDefault="00704E23">
            <w:pPr>
              <w:spacing w:before="60" w:after="60"/>
              <w:rPr>
                <w:b/>
                <w:sz w:val="20"/>
                <w:szCs w:val="20"/>
              </w:rPr>
            </w:pPr>
            <w:r>
              <w:rPr>
                <w:sz w:val="20"/>
                <w:szCs w:val="20"/>
              </w:rPr>
              <w:t>Establecer un espacio lúdico e interactivo, que entregue distintos aprendizajes y experiencias memorables con  relación a la importancia del agua para mantener el equilibrio del medio ambiente en nuestro planeta.</w:t>
            </w:r>
          </w:p>
        </w:tc>
      </w:tr>
      <w:tr w:rsidR="001019A7" w14:paraId="07F9460A" w14:textId="77777777">
        <w:tc>
          <w:tcPr>
            <w:tcW w:w="2405" w:type="dxa"/>
            <w:shd w:val="clear" w:color="auto" w:fill="auto"/>
            <w:vAlign w:val="center"/>
          </w:tcPr>
          <w:p w14:paraId="00000102" w14:textId="77777777" w:rsidR="001019A7" w:rsidRDefault="00704E23">
            <w:pPr>
              <w:spacing w:before="60" w:after="60"/>
              <w:rPr>
                <w:b/>
                <w:sz w:val="20"/>
                <w:szCs w:val="20"/>
              </w:rPr>
            </w:pPr>
            <w:r>
              <w:rPr>
                <w:b/>
                <w:sz w:val="20"/>
                <w:szCs w:val="20"/>
              </w:rPr>
              <w:t xml:space="preserve">Principales actividades desarrolladas </w:t>
            </w:r>
          </w:p>
        </w:tc>
        <w:tc>
          <w:tcPr>
            <w:tcW w:w="11723" w:type="dxa"/>
            <w:gridSpan w:val="5"/>
            <w:shd w:val="clear" w:color="auto" w:fill="auto"/>
          </w:tcPr>
          <w:p w14:paraId="00000103" w14:textId="77777777" w:rsidR="001019A7" w:rsidRDefault="00704E23">
            <w:pPr>
              <w:spacing w:before="60" w:after="60"/>
              <w:rPr>
                <w:color w:val="434343"/>
                <w:sz w:val="20"/>
                <w:szCs w:val="20"/>
              </w:rPr>
            </w:pPr>
            <w:r>
              <w:rPr>
                <w:color w:val="434343"/>
                <w:sz w:val="20"/>
                <w:szCs w:val="20"/>
              </w:rPr>
              <w:t>Dado la pandemia que aqueja nuestro país y el mundo entero, y por la naturaleza de este objetivo, gran parte de las actividades destinadas a lograrlo no se han podido realizar hasta ahora.</w:t>
            </w:r>
          </w:p>
          <w:p w14:paraId="00000104" w14:textId="77777777" w:rsidR="001019A7" w:rsidRDefault="00704E23">
            <w:pPr>
              <w:spacing w:before="60" w:after="60"/>
              <w:jc w:val="both"/>
              <w:rPr>
                <w:color w:val="434343"/>
                <w:sz w:val="20"/>
                <w:szCs w:val="20"/>
              </w:rPr>
            </w:pPr>
            <w:r>
              <w:rPr>
                <w:color w:val="434343"/>
                <w:sz w:val="20"/>
                <w:szCs w:val="20"/>
              </w:rPr>
              <w:t>Teniendo lo anterior en consideración, las actividades (Ac) realizadas en esta primera etapa son:</w:t>
            </w:r>
          </w:p>
          <w:p w14:paraId="00000105" w14:textId="77777777" w:rsidR="001019A7" w:rsidRDefault="00704E23">
            <w:pPr>
              <w:spacing w:before="60" w:after="60"/>
              <w:jc w:val="both"/>
              <w:rPr>
                <w:color w:val="434343"/>
                <w:sz w:val="20"/>
                <w:szCs w:val="20"/>
              </w:rPr>
            </w:pPr>
            <w:r>
              <w:rPr>
                <w:color w:val="434343"/>
                <w:sz w:val="20"/>
                <w:szCs w:val="20"/>
              </w:rPr>
              <w:t xml:space="preserve"> </w:t>
            </w:r>
          </w:p>
          <w:p w14:paraId="00000106" w14:textId="77777777" w:rsidR="001019A7" w:rsidRDefault="00704E23">
            <w:pPr>
              <w:spacing w:before="60" w:after="60"/>
              <w:rPr>
                <w:b/>
                <w:color w:val="434343"/>
                <w:sz w:val="20"/>
                <w:szCs w:val="20"/>
              </w:rPr>
            </w:pPr>
            <w:r>
              <w:rPr>
                <w:b/>
                <w:color w:val="434343"/>
                <w:sz w:val="20"/>
                <w:szCs w:val="20"/>
              </w:rPr>
              <w:lastRenderedPageBreak/>
              <w:t xml:space="preserve">Ac1.- </w:t>
            </w:r>
            <w:r>
              <w:rPr>
                <w:color w:val="434343"/>
                <w:sz w:val="20"/>
                <w:szCs w:val="20"/>
              </w:rPr>
              <w:t>Presentación ante el Consejo Universitario del plan de trabajo y de la estrategia a seguir en tiempos de pandemia. Equipo base de trabajo; Plan de tra</w:t>
            </w:r>
            <w:r>
              <w:rPr>
                <w:color w:val="434343"/>
                <w:sz w:val="20"/>
                <w:szCs w:val="20"/>
              </w:rPr>
              <w:t xml:space="preserve">bajo, Calendario de actividades. 16 de Diciembre de 2020 </w:t>
            </w:r>
            <w:r>
              <w:rPr>
                <w:b/>
                <w:color w:val="434343"/>
                <w:sz w:val="20"/>
                <w:szCs w:val="20"/>
              </w:rPr>
              <w:t>[Anexo 3]</w:t>
            </w:r>
          </w:p>
          <w:p w14:paraId="00000107" w14:textId="77777777" w:rsidR="001019A7" w:rsidRDefault="00704E23">
            <w:pPr>
              <w:spacing w:before="60" w:after="60"/>
              <w:rPr>
                <w:b/>
                <w:color w:val="434343"/>
                <w:sz w:val="20"/>
                <w:szCs w:val="20"/>
              </w:rPr>
            </w:pPr>
            <w:r>
              <w:rPr>
                <w:b/>
                <w:color w:val="434343"/>
                <w:sz w:val="20"/>
                <w:szCs w:val="20"/>
              </w:rPr>
              <w:t xml:space="preserve"> </w:t>
            </w:r>
          </w:p>
          <w:p w14:paraId="00000108" w14:textId="77777777" w:rsidR="001019A7" w:rsidRDefault="00704E23">
            <w:pPr>
              <w:spacing w:before="60" w:after="60"/>
              <w:rPr>
                <w:b/>
                <w:color w:val="434343"/>
                <w:sz w:val="20"/>
                <w:szCs w:val="20"/>
              </w:rPr>
            </w:pPr>
            <w:r>
              <w:rPr>
                <w:b/>
                <w:color w:val="434343"/>
                <w:sz w:val="20"/>
                <w:szCs w:val="20"/>
              </w:rPr>
              <w:t>Ac2.- Encuentros vía telemática con entidades relacionadas con difusión científica y Museos del Agua tanto a nivel nacional como internacional</w:t>
            </w:r>
          </w:p>
          <w:p w14:paraId="00000109" w14:textId="77777777" w:rsidR="001019A7" w:rsidRDefault="00704E23">
            <w:pPr>
              <w:spacing w:before="60" w:after="60"/>
              <w:rPr>
                <w:b/>
                <w:color w:val="434343"/>
                <w:sz w:val="20"/>
                <w:szCs w:val="20"/>
              </w:rPr>
            </w:pPr>
            <w:r>
              <w:rPr>
                <w:b/>
                <w:color w:val="434343"/>
                <w:sz w:val="20"/>
                <w:szCs w:val="20"/>
              </w:rPr>
              <w:t xml:space="preserve"> </w:t>
            </w:r>
            <w:r>
              <w:rPr>
                <w:b/>
                <w:color w:val="434343"/>
                <w:sz w:val="20"/>
                <w:szCs w:val="20"/>
              </w:rPr>
              <w:tab/>
              <w:t xml:space="preserve">Ac2.1.-  </w:t>
            </w:r>
            <w:r>
              <w:rPr>
                <w:color w:val="434343"/>
                <w:sz w:val="20"/>
                <w:szCs w:val="20"/>
              </w:rPr>
              <w:t>Reunión con Museo del agua de Por</w:t>
            </w:r>
            <w:r>
              <w:rPr>
                <w:color w:val="434343"/>
                <w:sz w:val="20"/>
                <w:szCs w:val="20"/>
              </w:rPr>
              <w:t>to, Portugal: Presentación y reunión telemática con la empresa EDIGMA (</w:t>
            </w:r>
            <w:hyperlink r:id="rId8">
              <w:r>
                <w:rPr>
                  <w:color w:val="1155CC"/>
                  <w:sz w:val="20"/>
                  <w:szCs w:val="20"/>
                  <w:u w:val="single"/>
                </w:rPr>
                <w:t>https://edigma.com/home</w:t>
              </w:r>
            </w:hyperlink>
            <w:r>
              <w:rPr>
                <w:color w:val="434343"/>
                <w:sz w:val="20"/>
                <w:szCs w:val="20"/>
              </w:rPr>
              <w:t>), quien diseñó y administra en la actualidad el Museo del agua de Porto.  [</w:t>
            </w:r>
            <w:r>
              <w:rPr>
                <w:b/>
                <w:color w:val="434343"/>
                <w:sz w:val="20"/>
                <w:szCs w:val="20"/>
              </w:rPr>
              <w:t>Anexo 4]</w:t>
            </w:r>
          </w:p>
          <w:p w14:paraId="0000010A" w14:textId="77777777" w:rsidR="001019A7" w:rsidRDefault="00704E23">
            <w:pPr>
              <w:spacing w:before="60" w:after="60"/>
              <w:rPr>
                <w:b/>
                <w:color w:val="434343"/>
                <w:sz w:val="20"/>
                <w:szCs w:val="20"/>
              </w:rPr>
            </w:pPr>
            <w:r>
              <w:rPr>
                <w:b/>
                <w:color w:val="434343"/>
                <w:sz w:val="20"/>
                <w:szCs w:val="20"/>
              </w:rPr>
              <w:t xml:space="preserve">  </w:t>
            </w:r>
            <w:r>
              <w:rPr>
                <w:b/>
                <w:color w:val="434343"/>
                <w:sz w:val="20"/>
                <w:szCs w:val="20"/>
              </w:rPr>
              <w:tab/>
              <w:t xml:space="preserve">Ac2.2.- </w:t>
            </w:r>
            <w:r>
              <w:rPr>
                <w:color w:val="434343"/>
                <w:sz w:val="20"/>
                <w:szCs w:val="20"/>
              </w:rPr>
              <w:t>Conversación e interacc</w:t>
            </w:r>
            <w:r>
              <w:rPr>
                <w:color w:val="434343"/>
                <w:sz w:val="20"/>
                <w:szCs w:val="20"/>
              </w:rPr>
              <w:t xml:space="preserve">ión con equipos y experiencias de otros museos: Experiencia de Artequín con el museo de Medellín Colombia y con Annia Marzak , Polonia, como contactos del museo del agua Hydropolis, en la ciudad de Wroclaw, Polonia.  </w:t>
            </w:r>
            <w:hyperlink r:id="rId9">
              <w:r>
                <w:rPr>
                  <w:color w:val="434343"/>
                  <w:sz w:val="20"/>
                  <w:szCs w:val="20"/>
                  <w:u w:val="single"/>
                </w:rPr>
                <w:t>https://hydropolis.pl/o-mpwik/</w:t>
              </w:r>
            </w:hyperlink>
            <w:r>
              <w:rPr>
                <w:color w:val="434343"/>
                <w:sz w:val="20"/>
                <w:szCs w:val="20"/>
              </w:rPr>
              <w:t xml:space="preserve">  </w:t>
            </w:r>
            <w:r>
              <w:rPr>
                <w:b/>
                <w:color w:val="434343"/>
                <w:sz w:val="20"/>
                <w:szCs w:val="20"/>
              </w:rPr>
              <w:t>[Anexo 5]</w:t>
            </w:r>
          </w:p>
          <w:p w14:paraId="0000010B" w14:textId="77777777" w:rsidR="001019A7" w:rsidRDefault="00704E23">
            <w:pPr>
              <w:spacing w:before="60" w:after="60"/>
              <w:rPr>
                <w:color w:val="434343"/>
                <w:sz w:val="20"/>
                <w:szCs w:val="20"/>
              </w:rPr>
            </w:pPr>
            <w:r>
              <w:rPr>
                <w:b/>
                <w:color w:val="434343"/>
                <w:sz w:val="20"/>
                <w:szCs w:val="20"/>
              </w:rPr>
              <w:t xml:space="preserve">             </w:t>
            </w:r>
            <w:r>
              <w:rPr>
                <w:b/>
                <w:color w:val="434343"/>
                <w:sz w:val="20"/>
                <w:szCs w:val="20"/>
              </w:rPr>
              <w:tab/>
              <w:t xml:space="preserve">Ac2.3.- </w:t>
            </w:r>
            <w:r>
              <w:rPr>
                <w:color w:val="434343"/>
                <w:sz w:val="20"/>
                <w:szCs w:val="20"/>
              </w:rPr>
              <w:t xml:space="preserve">Contacto con el Musée de l’eau de Pont en Royans, Francia. </w:t>
            </w:r>
            <w:hyperlink r:id="rId10">
              <w:r>
                <w:rPr>
                  <w:color w:val="1155CC"/>
                  <w:sz w:val="20"/>
                  <w:szCs w:val="20"/>
                  <w:u w:val="single"/>
                </w:rPr>
                <w:t>https://musee-eau.fr/</w:t>
              </w:r>
            </w:hyperlink>
          </w:p>
          <w:p w14:paraId="0000010C" w14:textId="77777777" w:rsidR="001019A7" w:rsidRDefault="001019A7">
            <w:pPr>
              <w:spacing w:before="60" w:after="60"/>
              <w:rPr>
                <w:b/>
                <w:color w:val="434343"/>
                <w:sz w:val="20"/>
                <w:szCs w:val="20"/>
              </w:rPr>
            </w:pPr>
          </w:p>
          <w:p w14:paraId="0000010D" w14:textId="77777777" w:rsidR="001019A7" w:rsidRDefault="00704E23">
            <w:pPr>
              <w:spacing w:before="60" w:after="60"/>
              <w:rPr>
                <w:color w:val="434343"/>
                <w:sz w:val="20"/>
                <w:szCs w:val="20"/>
              </w:rPr>
            </w:pPr>
            <w:r>
              <w:rPr>
                <w:b/>
                <w:color w:val="434343"/>
                <w:sz w:val="20"/>
                <w:szCs w:val="20"/>
              </w:rPr>
              <w:t xml:space="preserve">Ac3 .- </w:t>
            </w:r>
            <w:r>
              <w:rPr>
                <w:color w:val="434343"/>
                <w:sz w:val="20"/>
                <w:szCs w:val="20"/>
              </w:rPr>
              <w:t>Reuniones telemáticas con actores públicos y privad</w:t>
            </w:r>
            <w:r>
              <w:rPr>
                <w:color w:val="434343"/>
                <w:sz w:val="20"/>
                <w:szCs w:val="20"/>
              </w:rPr>
              <w:t>os de la Región de O’Higgins para exponerles el proyecto Museo del Agua. Empresa Sanitaria Essbio; Codelco, división El Teniente. Ambas empresas manifestaron su interés en unirse al proyecto para lo cual se están elaborando los correspondientes convenios.</w:t>
            </w:r>
          </w:p>
          <w:p w14:paraId="0000010E" w14:textId="77777777" w:rsidR="001019A7" w:rsidRDefault="00704E23">
            <w:pPr>
              <w:spacing w:before="60" w:after="60"/>
              <w:rPr>
                <w:color w:val="434343"/>
                <w:sz w:val="20"/>
                <w:szCs w:val="20"/>
              </w:rPr>
            </w:pPr>
            <w:r>
              <w:rPr>
                <w:color w:val="434343"/>
                <w:sz w:val="20"/>
                <w:szCs w:val="20"/>
              </w:rPr>
              <w:t xml:space="preserve"> </w:t>
            </w:r>
          </w:p>
          <w:p w14:paraId="0000010F" w14:textId="77777777" w:rsidR="001019A7" w:rsidRDefault="00704E23">
            <w:pPr>
              <w:spacing w:before="60" w:after="60"/>
              <w:rPr>
                <w:b/>
                <w:color w:val="434343"/>
                <w:sz w:val="20"/>
                <w:szCs w:val="20"/>
              </w:rPr>
            </w:pPr>
            <w:r>
              <w:rPr>
                <w:b/>
                <w:color w:val="434343"/>
                <w:sz w:val="20"/>
                <w:szCs w:val="20"/>
              </w:rPr>
              <w:t xml:space="preserve">Ac4.- </w:t>
            </w:r>
            <w:r>
              <w:rPr>
                <w:color w:val="434343"/>
                <w:sz w:val="20"/>
                <w:szCs w:val="20"/>
              </w:rPr>
              <w:t xml:space="preserve">Trabajo con la empresa SUMO para la obtención de un diseño del museo </w:t>
            </w:r>
            <w:r>
              <w:rPr>
                <w:b/>
                <w:color w:val="434343"/>
                <w:sz w:val="20"/>
                <w:szCs w:val="20"/>
              </w:rPr>
              <w:t>[Anexo 6]</w:t>
            </w:r>
            <w:r>
              <w:rPr>
                <w:color w:val="434343"/>
                <w:sz w:val="20"/>
                <w:szCs w:val="20"/>
              </w:rPr>
              <w:t xml:space="preserve"> . Este diseño se está adaptando al espacio (600 m2) que la Universidad posee en el edificio de su campus El Chapetón en Rengo </w:t>
            </w:r>
            <w:r>
              <w:rPr>
                <w:b/>
                <w:color w:val="434343"/>
                <w:sz w:val="20"/>
                <w:szCs w:val="20"/>
              </w:rPr>
              <w:t>[Anexo 7]</w:t>
            </w:r>
          </w:p>
          <w:p w14:paraId="00000110" w14:textId="77777777" w:rsidR="001019A7" w:rsidRDefault="00704E23">
            <w:pPr>
              <w:spacing w:before="60" w:after="60"/>
              <w:rPr>
                <w:i/>
                <w:color w:val="808080"/>
                <w:sz w:val="20"/>
                <w:szCs w:val="20"/>
              </w:rPr>
            </w:pPr>
            <w:r>
              <w:rPr>
                <w:i/>
                <w:color w:val="808080"/>
                <w:sz w:val="20"/>
                <w:szCs w:val="20"/>
              </w:rPr>
              <w:t xml:space="preserve">  </w:t>
            </w:r>
          </w:p>
        </w:tc>
      </w:tr>
      <w:tr w:rsidR="001019A7" w14:paraId="6B493C6D" w14:textId="77777777">
        <w:tc>
          <w:tcPr>
            <w:tcW w:w="2405" w:type="dxa"/>
            <w:shd w:val="clear" w:color="auto" w:fill="E7E6E6"/>
            <w:vAlign w:val="center"/>
          </w:tcPr>
          <w:p w14:paraId="00000115" w14:textId="77777777" w:rsidR="001019A7" w:rsidRDefault="00704E23">
            <w:pPr>
              <w:spacing w:before="60" w:after="60"/>
              <w:rPr>
                <w:b/>
                <w:sz w:val="20"/>
                <w:szCs w:val="20"/>
              </w:rPr>
            </w:pPr>
            <w:r>
              <w:rPr>
                <w:b/>
                <w:sz w:val="20"/>
                <w:szCs w:val="20"/>
              </w:rPr>
              <w:lastRenderedPageBreak/>
              <w:t>Indicadores OE N° 6</w:t>
            </w:r>
          </w:p>
        </w:tc>
        <w:tc>
          <w:tcPr>
            <w:tcW w:w="1099" w:type="dxa"/>
            <w:shd w:val="clear" w:color="auto" w:fill="E7E6E6"/>
          </w:tcPr>
          <w:p w14:paraId="00000116" w14:textId="77777777" w:rsidR="001019A7" w:rsidRDefault="00704E23">
            <w:pPr>
              <w:spacing w:before="60" w:after="60"/>
              <w:rPr>
                <w:b/>
                <w:sz w:val="20"/>
                <w:szCs w:val="20"/>
              </w:rPr>
            </w:pPr>
            <w:r>
              <w:rPr>
                <w:b/>
                <w:sz w:val="20"/>
                <w:szCs w:val="20"/>
              </w:rPr>
              <w:t>Meta S1</w:t>
            </w:r>
            <w:r>
              <w:rPr>
                <w:b/>
                <w:sz w:val="20"/>
                <w:szCs w:val="20"/>
                <w:vertAlign w:val="superscript"/>
              </w:rPr>
              <w:footnoteReference w:id="16"/>
            </w:r>
          </w:p>
        </w:tc>
        <w:tc>
          <w:tcPr>
            <w:tcW w:w="1330" w:type="dxa"/>
            <w:shd w:val="clear" w:color="auto" w:fill="E7E6E6"/>
          </w:tcPr>
          <w:p w14:paraId="00000117" w14:textId="77777777" w:rsidR="001019A7" w:rsidRDefault="00704E23">
            <w:pPr>
              <w:spacing w:before="60" w:after="60"/>
              <w:rPr>
                <w:b/>
                <w:sz w:val="20"/>
                <w:szCs w:val="20"/>
              </w:rPr>
            </w:pPr>
            <w:r>
              <w:rPr>
                <w:b/>
                <w:sz w:val="20"/>
                <w:szCs w:val="20"/>
              </w:rPr>
              <w:t>Valor efectivo S1</w:t>
            </w:r>
          </w:p>
        </w:tc>
        <w:tc>
          <w:tcPr>
            <w:tcW w:w="1824" w:type="dxa"/>
            <w:shd w:val="clear" w:color="auto" w:fill="E7E6E6"/>
            <w:vAlign w:val="center"/>
          </w:tcPr>
          <w:p w14:paraId="00000118" w14:textId="77777777" w:rsidR="001019A7" w:rsidRDefault="00704E23">
            <w:pPr>
              <w:spacing w:before="60" w:after="60"/>
              <w:rPr>
                <w:b/>
                <w:sz w:val="20"/>
                <w:szCs w:val="20"/>
              </w:rPr>
            </w:pPr>
            <w:r>
              <w:rPr>
                <w:b/>
                <w:sz w:val="20"/>
                <w:szCs w:val="20"/>
              </w:rPr>
              <w:t>MDV (establecido proyecto)</w:t>
            </w:r>
            <w:r>
              <w:rPr>
                <w:b/>
                <w:sz w:val="20"/>
                <w:szCs w:val="20"/>
                <w:vertAlign w:val="superscript"/>
              </w:rPr>
              <w:footnoteReference w:id="17"/>
            </w:r>
          </w:p>
        </w:tc>
        <w:tc>
          <w:tcPr>
            <w:tcW w:w="1417" w:type="dxa"/>
            <w:shd w:val="clear" w:color="auto" w:fill="E7E6E6"/>
            <w:vAlign w:val="center"/>
          </w:tcPr>
          <w:p w14:paraId="00000119" w14:textId="77777777" w:rsidR="001019A7" w:rsidRDefault="00704E23">
            <w:pPr>
              <w:spacing w:before="60" w:after="60"/>
              <w:rPr>
                <w:b/>
                <w:sz w:val="20"/>
                <w:szCs w:val="20"/>
              </w:rPr>
            </w:pPr>
            <w:r>
              <w:rPr>
                <w:b/>
                <w:sz w:val="20"/>
                <w:szCs w:val="20"/>
              </w:rPr>
              <w:t>Estado de avance</w:t>
            </w:r>
            <w:r>
              <w:rPr>
                <w:b/>
                <w:sz w:val="20"/>
                <w:szCs w:val="20"/>
                <w:vertAlign w:val="superscript"/>
              </w:rPr>
              <w:footnoteReference w:id="18"/>
            </w:r>
          </w:p>
        </w:tc>
        <w:tc>
          <w:tcPr>
            <w:tcW w:w="6053" w:type="dxa"/>
            <w:shd w:val="clear" w:color="auto" w:fill="E7E6E6"/>
            <w:vAlign w:val="center"/>
          </w:tcPr>
          <w:p w14:paraId="0000011A" w14:textId="77777777" w:rsidR="001019A7" w:rsidRDefault="00704E23">
            <w:pPr>
              <w:spacing w:before="60" w:after="60"/>
              <w:rPr>
                <w:b/>
                <w:sz w:val="20"/>
                <w:szCs w:val="20"/>
              </w:rPr>
            </w:pPr>
            <w:r>
              <w:rPr>
                <w:b/>
                <w:sz w:val="20"/>
                <w:szCs w:val="20"/>
              </w:rPr>
              <w:t xml:space="preserve">Estrategias remediales (máx. de 800 caracteres por celda) </w:t>
            </w:r>
          </w:p>
        </w:tc>
      </w:tr>
      <w:tr w:rsidR="001019A7" w14:paraId="73A00925" w14:textId="77777777">
        <w:trPr>
          <w:trHeight w:val="459"/>
        </w:trPr>
        <w:tc>
          <w:tcPr>
            <w:tcW w:w="2405" w:type="dxa"/>
          </w:tcPr>
          <w:p w14:paraId="0000011B" w14:textId="77777777" w:rsidR="001019A7" w:rsidRDefault="00704E23">
            <w:pPr>
              <w:spacing w:before="60" w:after="60"/>
              <w:rPr>
                <w:sz w:val="20"/>
                <w:szCs w:val="20"/>
              </w:rPr>
            </w:pPr>
            <w:r>
              <w:rPr>
                <w:sz w:val="20"/>
                <w:szCs w:val="20"/>
              </w:rPr>
              <w:t>Indicador 1: Nº estudiantes visitantes</w:t>
            </w:r>
          </w:p>
        </w:tc>
        <w:tc>
          <w:tcPr>
            <w:tcW w:w="1099" w:type="dxa"/>
          </w:tcPr>
          <w:p w14:paraId="0000011C" w14:textId="77777777" w:rsidR="001019A7" w:rsidRDefault="00704E23">
            <w:pPr>
              <w:spacing w:before="60" w:after="60"/>
              <w:rPr>
                <w:sz w:val="20"/>
                <w:szCs w:val="20"/>
              </w:rPr>
            </w:pPr>
            <w:r>
              <w:rPr>
                <w:sz w:val="20"/>
                <w:szCs w:val="20"/>
              </w:rPr>
              <w:t>30</w:t>
            </w:r>
          </w:p>
        </w:tc>
        <w:tc>
          <w:tcPr>
            <w:tcW w:w="1330" w:type="dxa"/>
          </w:tcPr>
          <w:p w14:paraId="0000011D" w14:textId="77777777" w:rsidR="001019A7" w:rsidRDefault="00704E23">
            <w:pPr>
              <w:spacing w:before="60" w:after="60"/>
              <w:rPr>
                <w:sz w:val="20"/>
                <w:szCs w:val="20"/>
              </w:rPr>
            </w:pPr>
            <w:r>
              <w:rPr>
                <w:sz w:val="20"/>
                <w:szCs w:val="20"/>
              </w:rPr>
              <w:t>0</w:t>
            </w:r>
          </w:p>
        </w:tc>
        <w:tc>
          <w:tcPr>
            <w:tcW w:w="1824" w:type="dxa"/>
          </w:tcPr>
          <w:p w14:paraId="0000011E" w14:textId="77777777" w:rsidR="001019A7" w:rsidRDefault="00704E23">
            <w:pPr>
              <w:spacing w:before="60" w:after="60"/>
              <w:rPr>
                <w:sz w:val="20"/>
                <w:szCs w:val="20"/>
              </w:rPr>
            </w:pPr>
            <w:r>
              <w:rPr>
                <w:sz w:val="20"/>
                <w:szCs w:val="20"/>
              </w:rPr>
              <w:t>-</w:t>
            </w:r>
            <w:r>
              <w:rPr>
                <w:sz w:val="20"/>
                <w:szCs w:val="20"/>
              </w:rPr>
              <w:br/>
            </w:r>
          </w:p>
        </w:tc>
        <w:tc>
          <w:tcPr>
            <w:tcW w:w="1417" w:type="dxa"/>
          </w:tcPr>
          <w:p w14:paraId="0000011F" w14:textId="77777777" w:rsidR="001019A7" w:rsidRDefault="00704E23">
            <w:pPr>
              <w:spacing w:before="60" w:after="60"/>
              <w:rPr>
                <w:sz w:val="20"/>
                <w:szCs w:val="20"/>
              </w:rPr>
            </w:pPr>
            <w:r>
              <w:rPr>
                <w:sz w:val="20"/>
                <w:szCs w:val="20"/>
              </w:rPr>
              <w:t>NL</w:t>
            </w:r>
          </w:p>
        </w:tc>
        <w:tc>
          <w:tcPr>
            <w:tcW w:w="6053" w:type="dxa"/>
          </w:tcPr>
          <w:p w14:paraId="00000120" w14:textId="77777777" w:rsidR="001019A7" w:rsidRDefault="00704E23">
            <w:pPr>
              <w:spacing w:before="60" w:after="60"/>
              <w:rPr>
                <w:sz w:val="20"/>
                <w:szCs w:val="20"/>
              </w:rPr>
            </w:pPr>
            <w:r>
              <w:rPr>
                <w:b/>
                <w:sz w:val="20"/>
                <w:szCs w:val="20"/>
              </w:rPr>
              <w:t xml:space="preserve">Principales avances: </w:t>
            </w:r>
            <w:r>
              <w:rPr>
                <w:sz w:val="20"/>
                <w:szCs w:val="20"/>
              </w:rPr>
              <w:t>concepción de los espacio físicos necesarios para abordar el Museo del Agua.</w:t>
            </w:r>
          </w:p>
          <w:p w14:paraId="00000121" w14:textId="77777777" w:rsidR="001019A7" w:rsidRDefault="001019A7">
            <w:pPr>
              <w:spacing w:before="60" w:after="60"/>
              <w:rPr>
                <w:b/>
                <w:sz w:val="20"/>
                <w:szCs w:val="20"/>
              </w:rPr>
            </w:pPr>
          </w:p>
          <w:p w14:paraId="00000122" w14:textId="77777777" w:rsidR="001019A7" w:rsidRDefault="00704E23">
            <w:pPr>
              <w:spacing w:before="60" w:after="60"/>
              <w:rPr>
                <w:sz w:val="20"/>
                <w:szCs w:val="20"/>
              </w:rPr>
            </w:pPr>
            <w:r>
              <w:rPr>
                <w:b/>
                <w:sz w:val="20"/>
                <w:szCs w:val="20"/>
              </w:rPr>
              <w:t>Causa del incumplimiento:</w:t>
            </w:r>
            <w:r>
              <w:rPr>
                <w:sz w:val="20"/>
                <w:szCs w:val="20"/>
              </w:rPr>
              <w:t xml:space="preserve"> El espacio físico del Museo del Agua no se ha habilitado aún, y por tanto no se puede recibir visitas. Tampoco es </w:t>
            </w:r>
            <w:r>
              <w:rPr>
                <w:sz w:val="20"/>
                <w:szCs w:val="20"/>
              </w:rPr>
              <w:lastRenderedPageBreak/>
              <w:t>posible contar con estudiantes en tiempo de pandemia para observación del lugar (campus UOH).</w:t>
            </w:r>
          </w:p>
          <w:p w14:paraId="00000123" w14:textId="77777777" w:rsidR="001019A7" w:rsidRDefault="001019A7">
            <w:pPr>
              <w:spacing w:before="60" w:after="60"/>
              <w:rPr>
                <w:sz w:val="20"/>
                <w:szCs w:val="20"/>
              </w:rPr>
            </w:pPr>
          </w:p>
          <w:p w14:paraId="00000124" w14:textId="77777777" w:rsidR="001019A7" w:rsidRDefault="00704E23">
            <w:pPr>
              <w:spacing w:before="60" w:after="60"/>
              <w:rPr>
                <w:sz w:val="20"/>
                <w:szCs w:val="20"/>
              </w:rPr>
            </w:pPr>
            <w:r>
              <w:rPr>
                <w:b/>
                <w:sz w:val="20"/>
                <w:szCs w:val="20"/>
              </w:rPr>
              <w:t>Estrategia remedial</w:t>
            </w:r>
            <w:r>
              <w:rPr>
                <w:sz w:val="20"/>
                <w:szCs w:val="20"/>
              </w:rPr>
              <w:t>: Durante el segundo semest</w:t>
            </w:r>
            <w:r>
              <w:rPr>
                <w:sz w:val="20"/>
                <w:szCs w:val="20"/>
              </w:rPr>
              <w:t>re de 2021 se abrirá un primer espacio virtual para el Museo del Agua (sitio web en proceso de diseño). También se realizarán talleres en línea dirigidos a estudiantes y ferias al aire libre con los primeros contenidos del museo.</w:t>
            </w:r>
          </w:p>
        </w:tc>
      </w:tr>
      <w:tr w:rsidR="001019A7" w14:paraId="5D8BD1D7" w14:textId="77777777">
        <w:tc>
          <w:tcPr>
            <w:tcW w:w="2405" w:type="dxa"/>
          </w:tcPr>
          <w:p w14:paraId="00000125" w14:textId="77777777" w:rsidR="001019A7" w:rsidRDefault="00704E23">
            <w:pPr>
              <w:spacing w:before="60" w:after="60"/>
              <w:rPr>
                <w:sz w:val="20"/>
                <w:szCs w:val="20"/>
              </w:rPr>
            </w:pPr>
            <w:r>
              <w:rPr>
                <w:sz w:val="20"/>
                <w:szCs w:val="20"/>
              </w:rPr>
              <w:lastRenderedPageBreak/>
              <w:t>Indicador 2: Nº de espaci</w:t>
            </w:r>
            <w:r>
              <w:rPr>
                <w:sz w:val="20"/>
                <w:szCs w:val="20"/>
              </w:rPr>
              <w:t>os interactivos habilitados</w:t>
            </w:r>
          </w:p>
        </w:tc>
        <w:tc>
          <w:tcPr>
            <w:tcW w:w="1099" w:type="dxa"/>
          </w:tcPr>
          <w:p w14:paraId="00000126" w14:textId="77777777" w:rsidR="001019A7" w:rsidRDefault="00704E23">
            <w:pPr>
              <w:spacing w:before="60" w:after="60"/>
              <w:rPr>
                <w:sz w:val="20"/>
                <w:szCs w:val="20"/>
              </w:rPr>
            </w:pPr>
            <w:r>
              <w:rPr>
                <w:sz w:val="20"/>
                <w:szCs w:val="20"/>
              </w:rPr>
              <w:t>1</w:t>
            </w:r>
          </w:p>
        </w:tc>
        <w:tc>
          <w:tcPr>
            <w:tcW w:w="1330" w:type="dxa"/>
          </w:tcPr>
          <w:p w14:paraId="00000127" w14:textId="77777777" w:rsidR="001019A7" w:rsidRDefault="00704E23">
            <w:pPr>
              <w:spacing w:before="60" w:after="60"/>
              <w:rPr>
                <w:sz w:val="20"/>
                <w:szCs w:val="20"/>
              </w:rPr>
            </w:pPr>
            <w:r>
              <w:rPr>
                <w:sz w:val="20"/>
                <w:szCs w:val="20"/>
              </w:rPr>
              <w:t>0</w:t>
            </w:r>
          </w:p>
        </w:tc>
        <w:tc>
          <w:tcPr>
            <w:tcW w:w="1824" w:type="dxa"/>
            <w:vAlign w:val="center"/>
          </w:tcPr>
          <w:p w14:paraId="00000128" w14:textId="77777777" w:rsidR="001019A7" w:rsidRDefault="00704E23">
            <w:pPr>
              <w:spacing w:before="60" w:after="60"/>
              <w:rPr>
                <w:sz w:val="20"/>
                <w:szCs w:val="20"/>
              </w:rPr>
            </w:pPr>
            <w:r>
              <w:rPr>
                <w:sz w:val="20"/>
                <w:szCs w:val="20"/>
              </w:rPr>
              <w:t>-</w:t>
            </w:r>
          </w:p>
        </w:tc>
        <w:tc>
          <w:tcPr>
            <w:tcW w:w="1417" w:type="dxa"/>
          </w:tcPr>
          <w:p w14:paraId="00000129" w14:textId="77777777" w:rsidR="001019A7" w:rsidRDefault="00704E23">
            <w:pPr>
              <w:spacing w:before="60" w:after="60"/>
              <w:rPr>
                <w:sz w:val="20"/>
                <w:szCs w:val="20"/>
              </w:rPr>
            </w:pPr>
            <w:r>
              <w:rPr>
                <w:sz w:val="20"/>
                <w:szCs w:val="20"/>
              </w:rPr>
              <w:t>NL</w:t>
            </w:r>
          </w:p>
        </w:tc>
        <w:tc>
          <w:tcPr>
            <w:tcW w:w="6053" w:type="dxa"/>
          </w:tcPr>
          <w:p w14:paraId="0000012A" w14:textId="77777777" w:rsidR="001019A7" w:rsidRDefault="00704E23">
            <w:pPr>
              <w:spacing w:before="60" w:after="60"/>
              <w:rPr>
                <w:b/>
                <w:sz w:val="20"/>
                <w:szCs w:val="20"/>
              </w:rPr>
            </w:pPr>
            <w:r>
              <w:rPr>
                <w:b/>
                <w:sz w:val="20"/>
                <w:szCs w:val="20"/>
              </w:rPr>
              <w:t xml:space="preserve">Principales avances: </w:t>
            </w:r>
            <w:r>
              <w:rPr>
                <w:sz w:val="20"/>
                <w:szCs w:val="20"/>
              </w:rPr>
              <w:t>concepción de los espacio físicos necesarios para abordar el Museo del Agua. Concepción de las necesidades en términos de material gráfico y audiovisual.</w:t>
            </w:r>
          </w:p>
          <w:p w14:paraId="0000012B" w14:textId="77777777" w:rsidR="001019A7" w:rsidRDefault="001019A7">
            <w:pPr>
              <w:rPr>
                <w:b/>
                <w:sz w:val="20"/>
                <w:szCs w:val="20"/>
              </w:rPr>
            </w:pPr>
          </w:p>
          <w:p w14:paraId="0000012C" w14:textId="77777777" w:rsidR="001019A7" w:rsidRDefault="00704E23">
            <w:pPr>
              <w:rPr>
                <w:sz w:val="20"/>
                <w:szCs w:val="20"/>
              </w:rPr>
            </w:pPr>
            <w:r>
              <w:rPr>
                <w:b/>
                <w:sz w:val="20"/>
                <w:szCs w:val="20"/>
              </w:rPr>
              <w:t>Causa del incumplimiento:</w:t>
            </w:r>
            <w:r>
              <w:rPr>
                <w:sz w:val="20"/>
                <w:szCs w:val="20"/>
              </w:rPr>
              <w:t xml:space="preserve"> El espacio físico</w:t>
            </w:r>
            <w:r>
              <w:rPr>
                <w:sz w:val="20"/>
                <w:szCs w:val="20"/>
              </w:rPr>
              <w:t xml:space="preserve"> del Museo del Agua no se ha habilitado aún. De este modo, tampoco es posible habilitar un espacio interactivo (menos aún en tiempo de pandemia).</w:t>
            </w:r>
          </w:p>
          <w:p w14:paraId="0000012D" w14:textId="77777777" w:rsidR="001019A7" w:rsidRDefault="001019A7">
            <w:pPr>
              <w:spacing w:before="60" w:after="60"/>
              <w:rPr>
                <w:b/>
                <w:sz w:val="20"/>
                <w:szCs w:val="20"/>
              </w:rPr>
            </w:pPr>
          </w:p>
          <w:p w14:paraId="0000012E" w14:textId="77777777" w:rsidR="001019A7" w:rsidRDefault="00704E23">
            <w:pPr>
              <w:spacing w:before="60" w:after="60"/>
              <w:rPr>
                <w:sz w:val="20"/>
                <w:szCs w:val="20"/>
              </w:rPr>
            </w:pPr>
            <w:r>
              <w:rPr>
                <w:b/>
                <w:sz w:val="20"/>
                <w:szCs w:val="20"/>
              </w:rPr>
              <w:t>Estrategia remedial</w:t>
            </w:r>
            <w:r>
              <w:rPr>
                <w:sz w:val="20"/>
                <w:szCs w:val="20"/>
              </w:rPr>
              <w:t>:  Durante el segundo semestre de 2021 se abrirá un primer espacio virtual para el Museo d</w:t>
            </w:r>
            <w:r>
              <w:rPr>
                <w:sz w:val="20"/>
                <w:szCs w:val="20"/>
              </w:rPr>
              <w:t>el Agua (sitio web en proceso de diseño). Además, se tendrá presente la interactividad del material con el público.</w:t>
            </w:r>
          </w:p>
        </w:tc>
      </w:tr>
      <w:tr w:rsidR="001019A7" w14:paraId="57FE199E" w14:textId="77777777">
        <w:tc>
          <w:tcPr>
            <w:tcW w:w="2405" w:type="dxa"/>
          </w:tcPr>
          <w:p w14:paraId="0000012F" w14:textId="77777777" w:rsidR="001019A7" w:rsidRDefault="00704E23">
            <w:pPr>
              <w:spacing w:before="60" w:after="60"/>
              <w:rPr>
                <w:sz w:val="20"/>
                <w:szCs w:val="20"/>
              </w:rPr>
            </w:pPr>
            <w:r>
              <w:rPr>
                <w:sz w:val="20"/>
                <w:szCs w:val="20"/>
              </w:rPr>
              <w:t>Indicador 3: Nº de educadores y docentes visitantes</w:t>
            </w:r>
          </w:p>
        </w:tc>
        <w:tc>
          <w:tcPr>
            <w:tcW w:w="1099" w:type="dxa"/>
          </w:tcPr>
          <w:p w14:paraId="00000130" w14:textId="77777777" w:rsidR="001019A7" w:rsidRDefault="00704E23">
            <w:pPr>
              <w:spacing w:before="60" w:after="60"/>
              <w:rPr>
                <w:sz w:val="20"/>
                <w:szCs w:val="20"/>
              </w:rPr>
            </w:pPr>
            <w:r>
              <w:rPr>
                <w:sz w:val="20"/>
                <w:szCs w:val="20"/>
              </w:rPr>
              <w:t>10</w:t>
            </w:r>
          </w:p>
        </w:tc>
        <w:tc>
          <w:tcPr>
            <w:tcW w:w="1330" w:type="dxa"/>
          </w:tcPr>
          <w:p w14:paraId="00000131" w14:textId="77777777" w:rsidR="001019A7" w:rsidRDefault="00704E23">
            <w:pPr>
              <w:spacing w:before="60" w:after="60"/>
              <w:rPr>
                <w:sz w:val="20"/>
                <w:szCs w:val="20"/>
              </w:rPr>
            </w:pPr>
            <w:r>
              <w:rPr>
                <w:sz w:val="20"/>
                <w:szCs w:val="20"/>
              </w:rPr>
              <w:t>0</w:t>
            </w:r>
          </w:p>
        </w:tc>
        <w:tc>
          <w:tcPr>
            <w:tcW w:w="1824" w:type="dxa"/>
          </w:tcPr>
          <w:p w14:paraId="00000132" w14:textId="77777777" w:rsidR="001019A7" w:rsidRDefault="00704E23">
            <w:pPr>
              <w:spacing w:before="60" w:after="60"/>
              <w:rPr>
                <w:sz w:val="20"/>
                <w:szCs w:val="20"/>
              </w:rPr>
            </w:pPr>
            <w:r>
              <w:rPr>
                <w:sz w:val="20"/>
                <w:szCs w:val="20"/>
              </w:rPr>
              <w:t>-</w:t>
            </w:r>
          </w:p>
        </w:tc>
        <w:tc>
          <w:tcPr>
            <w:tcW w:w="1417" w:type="dxa"/>
          </w:tcPr>
          <w:p w14:paraId="00000133" w14:textId="77777777" w:rsidR="001019A7" w:rsidRDefault="00704E23">
            <w:pPr>
              <w:spacing w:before="60" w:after="60"/>
              <w:rPr>
                <w:sz w:val="20"/>
                <w:szCs w:val="20"/>
              </w:rPr>
            </w:pPr>
            <w:r>
              <w:rPr>
                <w:sz w:val="20"/>
                <w:szCs w:val="20"/>
              </w:rPr>
              <w:t>NL</w:t>
            </w:r>
          </w:p>
        </w:tc>
        <w:tc>
          <w:tcPr>
            <w:tcW w:w="6053" w:type="dxa"/>
          </w:tcPr>
          <w:p w14:paraId="00000134" w14:textId="77777777" w:rsidR="001019A7" w:rsidRDefault="00704E23">
            <w:pPr>
              <w:spacing w:before="60" w:after="60"/>
              <w:rPr>
                <w:b/>
                <w:sz w:val="20"/>
                <w:szCs w:val="20"/>
              </w:rPr>
            </w:pPr>
            <w:r>
              <w:rPr>
                <w:b/>
                <w:sz w:val="20"/>
                <w:szCs w:val="20"/>
              </w:rPr>
              <w:t xml:space="preserve">Principales avances: </w:t>
            </w:r>
            <w:r>
              <w:rPr>
                <w:sz w:val="20"/>
                <w:szCs w:val="20"/>
              </w:rPr>
              <w:t>concepción del recorrido museográfico y las actividades a desarrollar en visitas guiadas con docentes y educadores. Concepción de las necesidades en términos de material gráfico y audiovisual.</w:t>
            </w:r>
          </w:p>
          <w:p w14:paraId="00000135" w14:textId="77777777" w:rsidR="001019A7" w:rsidRDefault="001019A7">
            <w:pPr>
              <w:rPr>
                <w:b/>
                <w:i/>
                <w:sz w:val="20"/>
                <w:szCs w:val="20"/>
              </w:rPr>
            </w:pPr>
          </w:p>
          <w:p w14:paraId="00000136" w14:textId="77777777" w:rsidR="001019A7" w:rsidRDefault="00704E23">
            <w:pPr>
              <w:rPr>
                <w:b/>
                <w:i/>
                <w:sz w:val="20"/>
                <w:szCs w:val="20"/>
              </w:rPr>
            </w:pPr>
            <w:r>
              <w:rPr>
                <w:b/>
                <w:sz w:val="20"/>
                <w:szCs w:val="20"/>
              </w:rPr>
              <w:t>Causa del incumplimiento:</w:t>
            </w:r>
            <w:r>
              <w:rPr>
                <w:sz w:val="20"/>
                <w:szCs w:val="20"/>
              </w:rPr>
              <w:t xml:space="preserve"> El espacio físico del Museo del Agua no se ha habilitado aún. De este modo, tampoco es posible realizar visitas para docentes (menos aún en tiempo de pandemia).</w:t>
            </w:r>
          </w:p>
          <w:p w14:paraId="00000137" w14:textId="77777777" w:rsidR="001019A7" w:rsidRDefault="001019A7">
            <w:pPr>
              <w:rPr>
                <w:b/>
                <w:i/>
                <w:sz w:val="20"/>
                <w:szCs w:val="20"/>
              </w:rPr>
            </w:pPr>
          </w:p>
          <w:p w14:paraId="00000138" w14:textId="77777777" w:rsidR="001019A7" w:rsidRDefault="00704E23">
            <w:pPr>
              <w:spacing w:before="60" w:after="60"/>
              <w:rPr>
                <w:sz w:val="20"/>
                <w:szCs w:val="20"/>
              </w:rPr>
            </w:pPr>
            <w:r>
              <w:rPr>
                <w:b/>
                <w:sz w:val="20"/>
                <w:szCs w:val="20"/>
              </w:rPr>
              <w:t>Estrategia remedial</w:t>
            </w:r>
            <w:r>
              <w:rPr>
                <w:sz w:val="20"/>
                <w:szCs w:val="20"/>
              </w:rPr>
              <w:t>:  Durante el segundo semestre de 2021 se abrirá un primer espacio virtual</w:t>
            </w:r>
            <w:r>
              <w:rPr>
                <w:sz w:val="20"/>
                <w:szCs w:val="20"/>
              </w:rPr>
              <w:t xml:space="preserve"> para el Museo del Agua (sitio web en proceso de diseño) y se invitará a docentes a conocerlo. Además se realizarán talleres en línea y ferias al aire libre con los primeros contenidos del museo, a los que también se invitará a docentes.</w:t>
            </w:r>
          </w:p>
        </w:tc>
      </w:tr>
    </w:tbl>
    <w:p w14:paraId="00000139" w14:textId="77777777" w:rsidR="001019A7" w:rsidRDefault="001019A7">
      <w:pPr>
        <w:spacing w:before="60" w:after="60" w:line="240" w:lineRule="auto"/>
        <w:rPr>
          <w:i/>
          <w:color w:val="808080"/>
          <w:sz w:val="20"/>
          <w:szCs w:val="20"/>
        </w:rPr>
      </w:pPr>
    </w:p>
    <w:p w14:paraId="0000013A" w14:textId="77777777" w:rsidR="001019A7" w:rsidRDefault="00704E23">
      <w:pPr>
        <w:spacing w:after="0" w:line="240" w:lineRule="auto"/>
        <w:jc w:val="both"/>
        <w:rPr>
          <w:i/>
          <w:color w:val="808080"/>
          <w:sz w:val="20"/>
          <w:szCs w:val="20"/>
        </w:rPr>
      </w:pPr>
      <w:r>
        <w:lastRenderedPageBreak/>
        <w:br w:type="page"/>
      </w:r>
    </w:p>
    <w:p w14:paraId="0000013B" w14:textId="77777777" w:rsidR="001019A7" w:rsidRDefault="001019A7">
      <w:pPr>
        <w:spacing w:after="0" w:line="240" w:lineRule="auto"/>
        <w:jc w:val="both"/>
        <w:rPr>
          <w:i/>
          <w:color w:val="808080"/>
          <w:sz w:val="20"/>
          <w:szCs w:val="20"/>
        </w:rPr>
      </w:pPr>
    </w:p>
    <w:p w14:paraId="0000013C" w14:textId="77777777" w:rsidR="001019A7" w:rsidRDefault="00704E23">
      <w:pPr>
        <w:numPr>
          <w:ilvl w:val="0"/>
          <w:numId w:val="1"/>
        </w:numPr>
        <w:pBdr>
          <w:top w:val="nil"/>
          <w:left w:val="nil"/>
          <w:bottom w:val="nil"/>
          <w:right w:val="nil"/>
          <w:between w:val="nil"/>
        </w:pBdr>
        <w:spacing w:after="0" w:line="240" w:lineRule="auto"/>
        <w:rPr>
          <w:b/>
          <w:color w:val="000000"/>
          <w:sz w:val="20"/>
          <w:szCs w:val="20"/>
        </w:rPr>
      </w:pPr>
      <w:r>
        <w:rPr>
          <w:b/>
          <w:color w:val="000000"/>
          <w:sz w:val="20"/>
          <w:szCs w:val="20"/>
        </w:rPr>
        <w:t>EJECUCIÓN PRESUPUESTARIA</w:t>
      </w:r>
    </w:p>
    <w:p w14:paraId="0000013D" w14:textId="77777777" w:rsidR="001019A7" w:rsidRDefault="00704E23">
      <w:pPr>
        <w:spacing w:after="0" w:line="240" w:lineRule="auto"/>
        <w:jc w:val="both"/>
        <w:rPr>
          <w:b/>
          <w:sz w:val="20"/>
          <w:szCs w:val="20"/>
        </w:rPr>
      </w:pPr>
      <w:r>
        <w:rPr>
          <w:b/>
          <w:sz w:val="20"/>
          <w:szCs w:val="20"/>
        </w:rPr>
        <w:t xml:space="preserve"> </w:t>
      </w:r>
    </w:p>
    <w:tbl>
      <w:tblPr>
        <w:tblStyle w:val="a6"/>
        <w:tblW w:w="141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589"/>
        <w:gridCol w:w="1918"/>
        <w:gridCol w:w="2270"/>
        <w:gridCol w:w="2577"/>
        <w:gridCol w:w="5774"/>
      </w:tblGrid>
      <w:tr w:rsidR="001019A7" w14:paraId="3BF3A3F5" w14:textId="77777777">
        <w:trPr>
          <w:trHeight w:val="571"/>
        </w:trPr>
        <w:tc>
          <w:tcPr>
            <w:tcW w:w="1589" w:type="dxa"/>
            <w:shd w:val="clear" w:color="auto" w:fill="D9D9D9"/>
          </w:tcPr>
          <w:p w14:paraId="0000013E" w14:textId="77777777" w:rsidR="001019A7" w:rsidRDefault="00704E23">
            <w:pPr>
              <w:jc w:val="both"/>
              <w:rPr>
                <w:b/>
                <w:sz w:val="20"/>
                <w:szCs w:val="20"/>
              </w:rPr>
            </w:pPr>
            <w:r>
              <w:rPr>
                <w:b/>
                <w:sz w:val="20"/>
                <w:szCs w:val="20"/>
              </w:rPr>
              <w:t>Ítem</w:t>
            </w:r>
            <w:r>
              <w:rPr>
                <w:b/>
                <w:sz w:val="20"/>
                <w:szCs w:val="20"/>
                <w:vertAlign w:val="superscript"/>
              </w:rPr>
              <w:footnoteReference w:id="19"/>
            </w:r>
            <w:r>
              <w:rPr>
                <w:b/>
                <w:sz w:val="20"/>
                <w:szCs w:val="20"/>
              </w:rPr>
              <w:t xml:space="preserve"> </w:t>
            </w:r>
          </w:p>
        </w:tc>
        <w:tc>
          <w:tcPr>
            <w:tcW w:w="1918" w:type="dxa"/>
            <w:shd w:val="clear" w:color="auto" w:fill="D9D9D9"/>
          </w:tcPr>
          <w:p w14:paraId="0000013F" w14:textId="77777777" w:rsidR="001019A7" w:rsidRDefault="00704E23">
            <w:pPr>
              <w:jc w:val="both"/>
              <w:rPr>
                <w:b/>
                <w:sz w:val="20"/>
                <w:szCs w:val="20"/>
              </w:rPr>
            </w:pPr>
            <w:r>
              <w:rPr>
                <w:b/>
                <w:sz w:val="20"/>
                <w:szCs w:val="20"/>
              </w:rPr>
              <w:t xml:space="preserve">Presupuesto vigente  </w:t>
            </w:r>
          </w:p>
          <w:p w14:paraId="00000140" w14:textId="77777777" w:rsidR="001019A7" w:rsidRDefault="00704E23">
            <w:pPr>
              <w:jc w:val="both"/>
              <w:rPr>
                <w:b/>
                <w:sz w:val="20"/>
                <w:szCs w:val="20"/>
              </w:rPr>
            </w:pPr>
            <w:r>
              <w:rPr>
                <w:b/>
                <w:sz w:val="20"/>
                <w:szCs w:val="20"/>
              </w:rPr>
              <w:t xml:space="preserve">del ítem ($) </w:t>
            </w:r>
          </w:p>
        </w:tc>
        <w:tc>
          <w:tcPr>
            <w:tcW w:w="2270" w:type="dxa"/>
            <w:shd w:val="clear" w:color="auto" w:fill="D9D9D9"/>
          </w:tcPr>
          <w:p w14:paraId="00000141" w14:textId="77777777" w:rsidR="001019A7" w:rsidRDefault="00704E23">
            <w:pPr>
              <w:jc w:val="both"/>
              <w:rPr>
                <w:b/>
                <w:sz w:val="20"/>
                <w:szCs w:val="20"/>
              </w:rPr>
            </w:pPr>
            <w:r>
              <w:rPr>
                <w:b/>
                <w:sz w:val="20"/>
                <w:szCs w:val="20"/>
              </w:rPr>
              <w:t xml:space="preserve">Monto efectivamente </w:t>
            </w:r>
          </w:p>
          <w:p w14:paraId="00000142" w14:textId="77777777" w:rsidR="001019A7" w:rsidRDefault="00704E23">
            <w:pPr>
              <w:jc w:val="both"/>
              <w:rPr>
                <w:b/>
                <w:sz w:val="20"/>
                <w:szCs w:val="20"/>
              </w:rPr>
            </w:pPr>
            <w:r>
              <w:rPr>
                <w:b/>
                <w:sz w:val="20"/>
                <w:szCs w:val="20"/>
              </w:rPr>
              <w:t>ejecutado ($) del ítem,</w:t>
            </w:r>
            <w:r>
              <w:rPr>
                <w:b/>
                <w:sz w:val="20"/>
                <w:szCs w:val="20"/>
              </w:rPr>
              <w:br/>
              <w:t>a la fecha de corte</w:t>
            </w:r>
          </w:p>
        </w:tc>
        <w:tc>
          <w:tcPr>
            <w:tcW w:w="2577" w:type="dxa"/>
            <w:shd w:val="clear" w:color="auto" w:fill="D9D9D9"/>
          </w:tcPr>
          <w:p w14:paraId="00000143" w14:textId="77777777" w:rsidR="001019A7" w:rsidRDefault="00704E23">
            <w:pPr>
              <w:jc w:val="both"/>
              <w:rPr>
                <w:b/>
                <w:sz w:val="20"/>
                <w:szCs w:val="20"/>
              </w:rPr>
            </w:pPr>
            <w:r>
              <w:rPr>
                <w:b/>
                <w:sz w:val="20"/>
                <w:szCs w:val="20"/>
              </w:rPr>
              <w:t>Porcentaje (%) efectivamente ejecutado del ítem, a la fecha de corte</w:t>
            </w:r>
          </w:p>
        </w:tc>
        <w:tc>
          <w:tcPr>
            <w:tcW w:w="5774" w:type="dxa"/>
            <w:shd w:val="clear" w:color="auto" w:fill="D9D9D9"/>
          </w:tcPr>
          <w:p w14:paraId="00000144" w14:textId="77777777" w:rsidR="001019A7" w:rsidRDefault="00704E23">
            <w:pPr>
              <w:jc w:val="both"/>
              <w:rPr>
                <w:b/>
                <w:sz w:val="20"/>
                <w:szCs w:val="20"/>
              </w:rPr>
            </w:pPr>
            <w:r>
              <w:rPr>
                <w:b/>
                <w:sz w:val="20"/>
                <w:szCs w:val="20"/>
              </w:rPr>
              <w:t>Detallar gastos ejecutados y gastos pendientes de ejecutar (máx. 500 caracteres por celda).</w:t>
            </w:r>
          </w:p>
        </w:tc>
      </w:tr>
      <w:tr w:rsidR="001019A7" w14:paraId="0CE5CE84" w14:textId="77777777">
        <w:tc>
          <w:tcPr>
            <w:tcW w:w="1589" w:type="dxa"/>
            <w:shd w:val="clear" w:color="auto" w:fill="auto"/>
          </w:tcPr>
          <w:p w14:paraId="00000145" w14:textId="77777777" w:rsidR="001019A7" w:rsidRDefault="00704E23">
            <w:pPr>
              <w:rPr>
                <w:i/>
                <w:color w:val="7F7F7F"/>
                <w:sz w:val="20"/>
                <w:szCs w:val="20"/>
              </w:rPr>
            </w:pPr>
            <w:r>
              <w:rPr>
                <w:b/>
              </w:rPr>
              <w:t>Recursos humanos</w:t>
            </w:r>
          </w:p>
        </w:tc>
        <w:tc>
          <w:tcPr>
            <w:tcW w:w="1918"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00000146" w14:textId="77777777" w:rsidR="001019A7" w:rsidRDefault="00704E23">
            <w:pPr>
              <w:spacing w:after="160"/>
              <w:jc w:val="both"/>
              <w:rPr>
                <w:sz w:val="20"/>
                <w:szCs w:val="20"/>
              </w:rPr>
            </w:pPr>
            <w:r>
              <w:rPr>
                <w:sz w:val="20"/>
                <w:szCs w:val="20"/>
              </w:rPr>
              <w:t>$129.400.000.-</w:t>
            </w:r>
          </w:p>
        </w:tc>
        <w:tc>
          <w:tcPr>
            <w:tcW w:w="2270" w:type="dxa"/>
            <w:tcBorders>
              <w:top w:val="single" w:sz="8" w:space="0" w:color="A6A6A6"/>
              <w:bottom w:val="single" w:sz="8" w:space="0" w:color="A6A6A6"/>
              <w:right w:val="single" w:sz="8" w:space="0" w:color="A6A6A6"/>
            </w:tcBorders>
            <w:tcMar>
              <w:top w:w="100" w:type="dxa"/>
              <w:left w:w="100" w:type="dxa"/>
              <w:bottom w:w="100" w:type="dxa"/>
              <w:right w:w="100" w:type="dxa"/>
            </w:tcMar>
          </w:tcPr>
          <w:p w14:paraId="00000147" w14:textId="77777777" w:rsidR="001019A7" w:rsidRDefault="00704E23">
            <w:pPr>
              <w:spacing w:after="160"/>
              <w:jc w:val="both"/>
              <w:rPr>
                <w:sz w:val="20"/>
                <w:szCs w:val="20"/>
              </w:rPr>
            </w:pPr>
            <w:r>
              <w:rPr>
                <w:sz w:val="20"/>
                <w:szCs w:val="20"/>
              </w:rPr>
              <w:t>$3.600.000.-</w:t>
            </w:r>
          </w:p>
        </w:tc>
        <w:tc>
          <w:tcPr>
            <w:tcW w:w="2577" w:type="dxa"/>
            <w:tcBorders>
              <w:top w:val="single" w:sz="8" w:space="0" w:color="A6A6A6"/>
              <w:bottom w:val="single" w:sz="8" w:space="0" w:color="A6A6A6"/>
              <w:right w:val="single" w:sz="8" w:space="0" w:color="A6A6A6"/>
            </w:tcBorders>
            <w:tcMar>
              <w:top w:w="100" w:type="dxa"/>
              <w:left w:w="100" w:type="dxa"/>
              <w:bottom w:w="100" w:type="dxa"/>
              <w:right w:w="100" w:type="dxa"/>
            </w:tcMar>
          </w:tcPr>
          <w:p w14:paraId="00000148" w14:textId="77777777" w:rsidR="001019A7" w:rsidRDefault="00704E23">
            <w:pPr>
              <w:spacing w:after="160"/>
              <w:jc w:val="both"/>
              <w:rPr>
                <w:sz w:val="20"/>
                <w:szCs w:val="20"/>
              </w:rPr>
            </w:pPr>
            <w:r>
              <w:rPr>
                <w:sz w:val="20"/>
                <w:szCs w:val="20"/>
              </w:rPr>
              <w:t>2.8%</w:t>
            </w:r>
          </w:p>
        </w:tc>
        <w:tc>
          <w:tcPr>
            <w:tcW w:w="5774" w:type="dxa"/>
            <w:tcBorders>
              <w:top w:val="single" w:sz="8" w:space="0" w:color="A6A6A6"/>
              <w:bottom w:val="single" w:sz="8" w:space="0" w:color="A6A6A6"/>
              <w:right w:val="single" w:sz="8" w:space="0" w:color="A6A6A6"/>
            </w:tcBorders>
            <w:tcMar>
              <w:top w:w="100" w:type="dxa"/>
              <w:left w:w="100" w:type="dxa"/>
              <w:bottom w:w="100" w:type="dxa"/>
              <w:right w:w="100" w:type="dxa"/>
            </w:tcMar>
          </w:tcPr>
          <w:p w14:paraId="00000149" w14:textId="77777777" w:rsidR="001019A7" w:rsidRDefault="00704E23">
            <w:pPr>
              <w:spacing w:after="160"/>
              <w:jc w:val="both"/>
              <w:rPr>
                <w:sz w:val="20"/>
                <w:szCs w:val="20"/>
              </w:rPr>
            </w:pPr>
            <w:r>
              <w:rPr>
                <w:sz w:val="20"/>
                <w:szCs w:val="20"/>
              </w:rPr>
              <w:t>Pago de 3 colaboradoras del proyecto, las qu</w:t>
            </w:r>
            <w:r>
              <w:rPr>
                <w:sz w:val="20"/>
                <w:szCs w:val="20"/>
              </w:rPr>
              <w:t>e se descomponen en la coordinadora ejecutiva, una profesional encargada de generar contenido y material didáctico para el proyecto y finalmente una profesional que permiten dar apoyo metodológico y coordinación de cumplimiento de hitos relacionados con la</w:t>
            </w:r>
            <w:r>
              <w:rPr>
                <w:sz w:val="20"/>
                <w:szCs w:val="20"/>
              </w:rPr>
              <w:t xml:space="preserve"> formación de estudiantes de la carrera de pedagogía en Ciencias Naturales.</w:t>
            </w:r>
          </w:p>
        </w:tc>
      </w:tr>
      <w:tr w:rsidR="001019A7" w14:paraId="67304FA1" w14:textId="77777777">
        <w:tc>
          <w:tcPr>
            <w:tcW w:w="1589" w:type="dxa"/>
            <w:shd w:val="clear" w:color="auto" w:fill="auto"/>
          </w:tcPr>
          <w:p w14:paraId="0000014A" w14:textId="77777777" w:rsidR="001019A7" w:rsidRDefault="00704E23">
            <w:pPr>
              <w:rPr>
                <w:i/>
                <w:color w:val="7F7F7F"/>
                <w:sz w:val="20"/>
                <w:szCs w:val="20"/>
              </w:rPr>
            </w:pPr>
            <w:r>
              <w:rPr>
                <w:b/>
              </w:rPr>
              <w:t>Especialización y gestión académica</w:t>
            </w:r>
          </w:p>
        </w:tc>
        <w:tc>
          <w:tcPr>
            <w:tcW w:w="1918" w:type="dxa"/>
            <w:tcBorders>
              <w:left w:val="single" w:sz="8" w:space="0" w:color="A6A6A6"/>
              <w:bottom w:val="single" w:sz="8" w:space="0" w:color="A6A6A6"/>
              <w:right w:val="single" w:sz="8" w:space="0" w:color="A6A6A6"/>
            </w:tcBorders>
            <w:tcMar>
              <w:top w:w="100" w:type="dxa"/>
              <w:left w:w="100" w:type="dxa"/>
              <w:bottom w:w="100" w:type="dxa"/>
              <w:right w:w="100" w:type="dxa"/>
            </w:tcMar>
          </w:tcPr>
          <w:p w14:paraId="0000014B" w14:textId="77777777" w:rsidR="001019A7" w:rsidRDefault="00704E23">
            <w:pPr>
              <w:spacing w:after="160"/>
              <w:jc w:val="both"/>
              <w:rPr>
                <w:sz w:val="20"/>
                <w:szCs w:val="20"/>
              </w:rPr>
            </w:pPr>
            <w:r>
              <w:rPr>
                <w:sz w:val="20"/>
                <w:szCs w:val="20"/>
              </w:rPr>
              <w:t>$2.600.000.-</w:t>
            </w:r>
          </w:p>
        </w:tc>
        <w:tc>
          <w:tcPr>
            <w:tcW w:w="2270" w:type="dxa"/>
            <w:tcBorders>
              <w:bottom w:val="single" w:sz="8" w:space="0" w:color="A6A6A6"/>
              <w:right w:val="single" w:sz="8" w:space="0" w:color="A6A6A6"/>
            </w:tcBorders>
            <w:tcMar>
              <w:top w:w="100" w:type="dxa"/>
              <w:left w:w="100" w:type="dxa"/>
              <w:bottom w:w="100" w:type="dxa"/>
              <w:right w:w="100" w:type="dxa"/>
            </w:tcMar>
          </w:tcPr>
          <w:p w14:paraId="0000014C" w14:textId="77777777" w:rsidR="001019A7" w:rsidRDefault="00704E23">
            <w:pPr>
              <w:spacing w:after="160"/>
              <w:jc w:val="both"/>
              <w:rPr>
                <w:sz w:val="20"/>
                <w:szCs w:val="20"/>
              </w:rPr>
            </w:pPr>
            <w:r>
              <w:rPr>
                <w:sz w:val="20"/>
                <w:szCs w:val="20"/>
              </w:rPr>
              <w:t>$0.-</w:t>
            </w:r>
          </w:p>
        </w:tc>
        <w:tc>
          <w:tcPr>
            <w:tcW w:w="2577" w:type="dxa"/>
            <w:tcBorders>
              <w:bottom w:val="single" w:sz="8" w:space="0" w:color="A6A6A6"/>
              <w:right w:val="single" w:sz="8" w:space="0" w:color="A6A6A6"/>
            </w:tcBorders>
            <w:tcMar>
              <w:top w:w="100" w:type="dxa"/>
              <w:left w:w="100" w:type="dxa"/>
              <w:bottom w:w="100" w:type="dxa"/>
              <w:right w:w="100" w:type="dxa"/>
            </w:tcMar>
          </w:tcPr>
          <w:p w14:paraId="0000014D" w14:textId="77777777" w:rsidR="001019A7" w:rsidRDefault="00704E23">
            <w:pPr>
              <w:spacing w:after="160"/>
              <w:jc w:val="both"/>
              <w:rPr>
                <w:sz w:val="20"/>
                <w:szCs w:val="20"/>
              </w:rPr>
            </w:pPr>
            <w:r>
              <w:rPr>
                <w:sz w:val="20"/>
                <w:szCs w:val="20"/>
              </w:rPr>
              <w:t>0%</w:t>
            </w:r>
          </w:p>
        </w:tc>
        <w:tc>
          <w:tcPr>
            <w:tcW w:w="5774" w:type="dxa"/>
            <w:tcBorders>
              <w:bottom w:val="single" w:sz="8" w:space="0" w:color="A6A6A6"/>
              <w:right w:val="single" w:sz="8" w:space="0" w:color="A6A6A6"/>
            </w:tcBorders>
            <w:tcMar>
              <w:top w:w="100" w:type="dxa"/>
              <w:left w:w="100" w:type="dxa"/>
              <w:bottom w:w="100" w:type="dxa"/>
              <w:right w:w="100" w:type="dxa"/>
            </w:tcMar>
          </w:tcPr>
          <w:p w14:paraId="0000014E" w14:textId="77777777" w:rsidR="001019A7" w:rsidRDefault="00704E23">
            <w:pPr>
              <w:spacing w:after="160"/>
              <w:jc w:val="both"/>
              <w:rPr>
                <w:sz w:val="20"/>
                <w:szCs w:val="20"/>
              </w:rPr>
            </w:pPr>
            <w:r>
              <w:rPr>
                <w:sz w:val="20"/>
                <w:szCs w:val="20"/>
              </w:rPr>
              <w:t>No se cuenta con ejecución en este Ítem.</w:t>
            </w:r>
          </w:p>
        </w:tc>
      </w:tr>
      <w:tr w:rsidR="001019A7" w14:paraId="436BBDBD" w14:textId="77777777">
        <w:tc>
          <w:tcPr>
            <w:tcW w:w="1589" w:type="dxa"/>
            <w:shd w:val="clear" w:color="auto" w:fill="auto"/>
          </w:tcPr>
          <w:p w14:paraId="0000014F" w14:textId="77777777" w:rsidR="001019A7" w:rsidRDefault="00704E23">
            <w:pPr>
              <w:rPr>
                <w:i/>
                <w:color w:val="7F7F7F"/>
                <w:sz w:val="20"/>
                <w:szCs w:val="20"/>
              </w:rPr>
            </w:pPr>
            <w:r>
              <w:rPr>
                <w:b/>
              </w:rPr>
              <w:t>Gastos de operación</w:t>
            </w:r>
          </w:p>
        </w:tc>
        <w:tc>
          <w:tcPr>
            <w:tcW w:w="1918" w:type="dxa"/>
            <w:tcBorders>
              <w:left w:val="single" w:sz="8" w:space="0" w:color="A6A6A6"/>
              <w:bottom w:val="single" w:sz="8" w:space="0" w:color="A6A6A6"/>
              <w:right w:val="single" w:sz="8" w:space="0" w:color="A6A6A6"/>
            </w:tcBorders>
            <w:tcMar>
              <w:top w:w="100" w:type="dxa"/>
              <w:left w:w="100" w:type="dxa"/>
              <w:bottom w:w="100" w:type="dxa"/>
              <w:right w:w="100" w:type="dxa"/>
            </w:tcMar>
          </w:tcPr>
          <w:p w14:paraId="00000150" w14:textId="77777777" w:rsidR="001019A7" w:rsidRDefault="00704E23">
            <w:pPr>
              <w:spacing w:after="160"/>
              <w:jc w:val="both"/>
              <w:rPr>
                <w:sz w:val="20"/>
                <w:szCs w:val="20"/>
              </w:rPr>
            </w:pPr>
            <w:r>
              <w:rPr>
                <w:sz w:val="20"/>
                <w:szCs w:val="20"/>
              </w:rPr>
              <w:t>$52.842.000.-</w:t>
            </w:r>
          </w:p>
        </w:tc>
        <w:tc>
          <w:tcPr>
            <w:tcW w:w="2270" w:type="dxa"/>
            <w:tcBorders>
              <w:bottom w:val="single" w:sz="8" w:space="0" w:color="A6A6A6"/>
              <w:right w:val="single" w:sz="8" w:space="0" w:color="A6A6A6"/>
            </w:tcBorders>
            <w:tcMar>
              <w:top w:w="100" w:type="dxa"/>
              <w:left w:w="100" w:type="dxa"/>
              <w:bottom w:w="100" w:type="dxa"/>
              <w:right w:w="100" w:type="dxa"/>
            </w:tcMar>
          </w:tcPr>
          <w:p w14:paraId="00000151" w14:textId="77777777" w:rsidR="001019A7" w:rsidRDefault="00704E23">
            <w:pPr>
              <w:spacing w:after="160"/>
              <w:jc w:val="both"/>
              <w:rPr>
                <w:sz w:val="20"/>
                <w:szCs w:val="20"/>
              </w:rPr>
            </w:pPr>
            <w:r>
              <w:rPr>
                <w:sz w:val="20"/>
                <w:szCs w:val="20"/>
              </w:rPr>
              <w:t>$0.-</w:t>
            </w:r>
          </w:p>
        </w:tc>
        <w:tc>
          <w:tcPr>
            <w:tcW w:w="2577" w:type="dxa"/>
            <w:tcBorders>
              <w:bottom w:val="single" w:sz="8" w:space="0" w:color="A6A6A6"/>
              <w:right w:val="single" w:sz="8" w:space="0" w:color="A6A6A6"/>
            </w:tcBorders>
            <w:tcMar>
              <w:top w:w="100" w:type="dxa"/>
              <w:left w:w="100" w:type="dxa"/>
              <w:bottom w:w="100" w:type="dxa"/>
              <w:right w:w="100" w:type="dxa"/>
            </w:tcMar>
          </w:tcPr>
          <w:p w14:paraId="00000152" w14:textId="77777777" w:rsidR="001019A7" w:rsidRDefault="00704E23">
            <w:pPr>
              <w:spacing w:after="160"/>
              <w:jc w:val="both"/>
              <w:rPr>
                <w:sz w:val="20"/>
                <w:szCs w:val="20"/>
              </w:rPr>
            </w:pPr>
            <w:r>
              <w:rPr>
                <w:sz w:val="20"/>
                <w:szCs w:val="20"/>
              </w:rPr>
              <w:t>0%</w:t>
            </w:r>
          </w:p>
        </w:tc>
        <w:tc>
          <w:tcPr>
            <w:tcW w:w="5774" w:type="dxa"/>
            <w:tcBorders>
              <w:bottom w:val="single" w:sz="8" w:space="0" w:color="A6A6A6"/>
              <w:right w:val="single" w:sz="8" w:space="0" w:color="A6A6A6"/>
            </w:tcBorders>
            <w:tcMar>
              <w:top w:w="100" w:type="dxa"/>
              <w:left w:w="100" w:type="dxa"/>
              <w:bottom w:w="100" w:type="dxa"/>
              <w:right w:w="100" w:type="dxa"/>
            </w:tcMar>
          </w:tcPr>
          <w:p w14:paraId="00000153" w14:textId="77777777" w:rsidR="001019A7" w:rsidRDefault="00704E23">
            <w:pPr>
              <w:spacing w:after="160"/>
              <w:jc w:val="both"/>
              <w:rPr>
                <w:sz w:val="20"/>
                <w:szCs w:val="20"/>
              </w:rPr>
            </w:pPr>
            <w:r>
              <w:rPr>
                <w:sz w:val="20"/>
                <w:szCs w:val="20"/>
              </w:rPr>
              <w:t>No se cuenta con ejecución en este Ítem.</w:t>
            </w:r>
          </w:p>
        </w:tc>
      </w:tr>
      <w:tr w:rsidR="001019A7" w14:paraId="175AC4DE" w14:textId="77777777">
        <w:tc>
          <w:tcPr>
            <w:tcW w:w="1589" w:type="dxa"/>
            <w:shd w:val="clear" w:color="auto" w:fill="auto"/>
          </w:tcPr>
          <w:p w14:paraId="00000154" w14:textId="77777777" w:rsidR="001019A7" w:rsidRDefault="00704E23">
            <w:pPr>
              <w:rPr>
                <w:b/>
              </w:rPr>
            </w:pPr>
            <w:r>
              <w:rPr>
                <w:b/>
              </w:rPr>
              <w:t>Servicios de consultoría</w:t>
            </w:r>
          </w:p>
        </w:tc>
        <w:tc>
          <w:tcPr>
            <w:tcW w:w="1918" w:type="dxa"/>
            <w:tcBorders>
              <w:left w:val="single" w:sz="8" w:space="0" w:color="A6A6A6"/>
              <w:bottom w:val="single" w:sz="8" w:space="0" w:color="A6A6A6"/>
              <w:right w:val="single" w:sz="8" w:space="0" w:color="A6A6A6"/>
            </w:tcBorders>
            <w:tcMar>
              <w:top w:w="100" w:type="dxa"/>
              <w:left w:w="100" w:type="dxa"/>
              <w:bottom w:w="100" w:type="dxa"/>
              <w:right w:w="100" w:type="dxa"/>
            </w:tcMar>
          </w:tcPr>
          <w:p w14:paraId="00000155" w14:textId="77777777" w:rsidR="001019A7" w:rsidRDefault="00704E23">
            <w:pPr>
              <w:spacing w:after="160"/>
              <w:jc w:val="both"/>
              <w:rPr>
                <w:sz w:val="20"/>
                <w:szCs w:val="20"/>
              </w:rPr>
            </w:pPr>
            <w:r>
              <w:rPr>
                <w:sz w:val="20"/>
                <w:szCs w:val="20"/>
              </w:rPr>
              <w:t>$25.000.000.-</w:t>
            </w:r>
          </w:p>
        </w:tc>
        <w:tc>
          <w:tcPr>
            <w:tcW w:w="2270" w:type="dxa"/>
            <w:tcBorders>
              <w:bottom w:val="single" w:sz="8" w:space="0" w:color="A6A6A6"/>
              <w:right w:val="single" w:sz="8" w:space="0" w:color="A6A6A6"/>
            </w:tcBorders>
            <w:tcMar>
              <w:top w:w="100" w:type="dxa"/>
              <w:left w:w="100" w:type="dxa"/>
              <w:bottom w:w="100" w:type="dxa"/>
              <w:right w:w="100" w:type="dxa"/>
            </w:tcMar>
          </w:tcPr>
          <w:p w14:paraId="00000156" w14:textId="77777777" w:rsidR="001019A7" w:rsidRDefault="00704E23">
            <w:pPr>
              <w:spacing w:after="160"/>
              <w:jc w:val="both"/>
              <w:rPr>
                <w:sz w:val="20"/>
                <w:szCs w:val="20"/>
              </w:rPr>
            </w:pPr>
            <w:r>
              <w:rPr>
                <w:sz w:val="20"/>
                <w:szCs w:val="20"/>
              </w:rPr>
              <w:t>$0.-</w:t>
            </w:r>
          </w:p>
        </w:tc>
        <w:tc>
          <w:tcPr>
            <w:tcW w:w="2577" w:type="dxa"/>
            <w:tcBorders>
              <w:bottom w:val="single" w:sz="8" w:space="0" w:color="A6A6A6"/>
              <w:right w:val="single" w:sz="8" w:space="0" w:color="A6A6A6"/>
            </w:tcBorders>
            <w:tcMar>
              <w:top w:w="100" w:type="dxa"/>
              <w:left w:w="100" w:type="dxa"/>
              <w:bottom w:w="100" w:type="dxa"/>
              <w:right w:w="100" w:type="dxa"/>
            </w:tcMar>
          </w:tcPr>
          <w:p w14:paraId="00000157" w14:textId="77777777" w:rsidR="001019A7" w:rsidRDefault="00704E23">
            <w:pPr>
              <w:spacing w:after="160"/>
              <w:jc w:val="both"/>
              <w:rPr>
                <w:sz w:val="20"/>
                <w:szCs w:val="20"/>
              </w:rPr>
            </w:pPr>
            <w:r>
              <w:rPr>
                <w:sz w:val="20"/>
                <w:szCs w:val="20"/>
              </w:rPr>
              <w:t>0%</w:t>
            </w:r>
          </w:p>
        </w:tc>
        <w:tc>
          <w:tcPr>
            <w:tcW w:w="5774" w:type="dxa"/>
            <w:tcBorders>
              <w:bottom w:val="single" w:sz="8" w:space="0" w:color="A6A6A6"/>
              <w:right w:val="single" w:sz="8" w:space="0" w:color="A6A6A6"/>
            </w:tcBorders>
            <w:tcMar>
              <w:top w:w="100" w:type="dxa"/>
              <w:left w:w="100" w:type="dxa"/>
              <w:bottom w:w="100" w:type="dxa"/>
              <w:right w:w="100" w:type="dxa"/>
            </w:tcMar>
          </w:tcPr>
          <w:p w14:paraId="00000158" w14:textId="77777777" w:rsidR="001019A7" w:rsidRDefault="00704E23">
            <w:pPr>
              <w:spacing w:after="160"/>
              <w:jc w:val="both"/>
              <w:rPr>
                <w:sz w:val="20"/>
                <w:szCs w:val="20"/>
              </w:rPr>
            </w:pPr>
            <w:r>
              <w:rPr>
                <w:sz w:val="20"/>
                <w:szCs w:val="20"/>
              </w:rPr>
              <w:t>No se cuenta con ejecución en este Ítem.</w:t>
            </w:r>
          </w:p>
        </w:tc>
      </w:tr>
      <w:tr w:rsidR="001019A7" w14:paraId="103F3DE3" w14:textId="77777777">
        <w:tc>
          <w:tcPr>
            <w:tcW w:w="1589" w:type="dxa"/>
            <w:shd w:val="clear" w:color="auto" w:fill="auto"/>
          </w:tcPr>
          <w:p w14:paraId="00000159" w14:textId="77777777" w:rsidR="001019A7" w:rsidRDefault="00704E23">
            <w:pPr>
              <w:rPr>
                <w:b/>
              </w:rPr>
            </w:pPr>
            <w:r>
              <w:rPr>
                <w:b/>
              </w:rPr>
              <w:t>Bienes</w:t>
            </w:r>
          </w:p>
        </w:tc>
        <w:tc>
          <w:tcPr>
            <w:tcW w:w="1918" w:type="dxa"/>
            <w:tcBorders>
              <w:left w:val="single" w:sz="8" w:space="0" w:color="A6A6A6"/>
              <w:bottom w:val="single" w:sz="8" w:space="0" w:color="A6A6A6"/>
              <w:right w:val="single" w:sz="8" w:space="0" w:color="A6A6A6"/>
            </w:tcBorders>
            <w:tcMar>
              <w:top w:w="100" w:type="dxa"/>
              <w:left w:w="100" w:type="dxa"/>
              <w:bottom w:w="100" w:type="dxa"/>
              <w:right w:w="100" w:type="dxa"/>
            </w:tcMar>
          </w:tcPr>
          <w:p w14:paraId="0000015A" w14:textId="77777777" w:rsidR="001019A7" w:rsidRDefault="00704E23">
            <w:pPr>
              <w:spacing w:after="160"/>
              <w:jc w:val="both"/>
              <w:rPr>
                <w:sz w:val="20"/>
                <w:szCs w:val="20"/>
              </w:rPr>
            </w:pPr>
            <w:r>
              <w:rPr>
                <w:sz w:val="20"/>
                <w:szCs w:val="20"/>
              </w:rPr>
              <w:t>$1.000.-</w:t>
            </w:r>
          </w:p>
        </w:tc>
        <w:tc>
          <w:tcPr>
            <w:tcW w:w="2270" w:type="dxa"/>
            <w:tcBorders>
              <w:bottom w:val="single" w:sz="8" w:space="0" w:color="A6A6A6"/>
              <w:right w:val="single" w:sz="8" w:space="0" w:color="A6A6A6"/>
            </w:tcBorders>
            <w:tcMar>
              <w:top w:w="100" w:type="dxa"/>
              <w:left w:w="100" w:type="dxa"/>
              <w:bottom w:w="100" w:type="dxa"/>
              <w:right w:w="100" w:type="dxa"/>
            </w:tcMar>
          </w:tcPr>
          <w:p w14:paraId="0000015B" w14:textId="77777777" w:rsidR="001019A7" w:rsidRDefault="00704E23">
            <w:pPr>
              <w:spacing w:after="160"/>
              <w:jc w:val="both"/>
              <w:rPr>
                <w:sz w:val="20"/>
                <w:szCs w:val="20"/>
              </w:rPr>
            </w:pPr>
            <w:r>
              <w:rPr>
                <w:sz w:val="20"/>
                <w:szCs w:val="20"/>
              </w:rPr>
              <w:t>$0.-</w:t>
            </w:r>
          </w:p>
        </w:tc>
        <w:tc>
          <w:tcPr>
            <w:tcW w:w="2577" w:type="dxa"/>
            <w:tcBorders>
              <w:bottom w:val="single" w:sz="8" w:space="0" w:color="A6A6A6"/>
              <w:right w:val="single" w:sz="8" w:space="0" w:color="A6A6A6"/>
            </w:tcBorders>
            <w:tcMar>
              <w:top w:w="100" w:type="dxa"/>
              <w:left w:w="100" w:type="dxa"/>
              <w:bottom w:w="100" w:type="dxa"/>
              <w:right w:w="100" w:type="dxa"/>
            </w:tcMar>
          </w:tcPr>
          <w:p w14:paraId="0000015C" w14:textId="77777777" w:rsidR="001019A7" w:rsidRDefault="00704E23">
            <w:pPr>
              <w:spacing w:after="160"/>
              <w:jc w:val="both"/>
              <w:rPr>
                <w:sz w:val="20"/>
                <w:szCs w:val="20"/>
              </w:rPr>
            </w:pPr>
            <w:r>
              <w:rPr>
                <w:sz w:val="20"/>
                <w:szCs w:val="20"/>
              </w:rPr>
              <w:t>0%</w:t>
            </w:r>
          </w:p>
        </w:tc>
        <w:tc>
          <w:tcPr>
            <w:tcW w:w="5774" w:type="dxa"/>
            <w:tcBorders>
              <w:bottom w:val="single" w:sz="8" w:space="0" w:color="A6A6A6"/>
              <w:right w:val="single" w:sz="8" w:space="0" w:color="A6A6A6"/>
            </w:tcBorders>
            <w:tcMar>
              <w:top w:w="100" w:type="dxa"/>
              <w:left w:w="100" w:type="dxa"/>
              <w:bottom w:w="100" w:type="dxa"/>
              <w:right w:w="100" w:type="dxa"/>
            </w:tcMar>
          </w:tcPr>
          <w:p w14:paraId="0000015D" w14:textId="77777777" w:rsidR="001019A7" w:rsidRDefault="00704E23">
            <w:pPr>
              <w:spacing w:after="160"/>
              <w:jc w:val="both"/>
              <w:rPr>
                <w:sz w:val="20"/>
                <w:szCs w:val="20"/>
              </w:rPr>
            </w:pPr>
            <w:r>
              <w:rPr>
                <w:sz w:val="20"/>
                <w:szCs w:val="20"/>
              </w:rPr>
              <w:t>No se cuenta con ejecución en este Ítem.</w:t>
            </w:r>
          </w:p>
        </w:tc>
      </w:tr>
      <w:tr w:rsidR="001019A7" w14:paraId="6535DAA5" w14:textId="77777777">
        <w:tc>
          <w:tcPr>
            <w:tcW w:w="1589" w:type="dxa"/>
            <w:shd w:val="clear" w:color="auto" w:fill="auto"/>
          </w:tcPr>
          <w:p w14:paraId="0000015E" w14:textId="77777777" w:rsidR="001019A7" w:rsidRDefault="00704E23">
            <w:pPr>
              <w:rPr>
                <w:b/>
              </w:rPr>
            </w:pPr>
            <w:r>
              <w:rPr>
                <w:b/>
              </w:rPr>
              <w:t>Obras e infraestructura</w:t>
            </w:r>
          </w:p>
        </w:tc>
        <w:tc>
          <w:tcPr>
            <w:tcW w:w="1918" w:type="dxa"/>
            <w:tcBorders>
              <w:left w:val="single" w:sz="8" w:space="0" w:color="A6A6A6"/>
              <w:bottom w:val="single" w:sz="8" w:space="0" w:color="A6A6A6"/>
              <w:right w:val="single" w:sz="8" w:space="0" w:color="A6A6A6"/>
            </w:tcBorders>
            <w:tcMar>
              <w:top w:w="100" w:type="dxa"/>
              <w:left w:w="100" w:type="dxa"/>
              <w:bottom w:w="100" w:type="dxa"/>
              <w:right w:w="100" w:type="dxa"/>
            </w:tcMar>
          </w:tcPr>
          <w:p w14:paraId="0000015F" w14:textId="77777777" w:rsidR="001019A7" w:rsidRDefault="00704E23">
            <w:pPr>
              <w:spacing w:after="160"/>
              <w:jc w:val="both"/>
              <w:rPr>
                <w:sz w:val="20"/>
                <w:szCs w:val="20"/>
              </w:rPr>
            </w:pPr>
            <w:r>
              <w:rPr>
                <w:sz w:val="20"/>
                <w:szCs w:val="20"/>
              </w:rPr>
              <w:t>$0.-</w:t>
            </w:r>
          </w:p>
        </w:tc>
        <w:tc>
          <w:tcPr>
            <w:tcW w:w="2270" w:type="dxa"/>
            <w:tcBorders>
              <w:bottom w:val="single" w:sz="8" w:space="0" w:color="A6A6A6"/>
              <w:right w:val="single" w:sz="8" w:space="0" w:color="A6A6A6"/>
            </w:tcBorders>
            <w:tcMar>
              <w:top w:w="100" w:type="dxa"/>
              <w:left w:w="100" w:type="dxa"/>
              <w:bottom w:w="100" w:type="dxa"/>
              <w:right w:w="100" w:type="dxa"/>
            </w:tcMar>
          </w:tcPr>
          <w:p w14:paraId="00000160" w14:textId="77777777" w:rsidR="001019A7" w:rsidRDefault="00704E23">
            <w:pPr>
              <w:spacing w:after="160"/>
              <w:jc w:val="both"/>
              <w:rPr>
                <w:sz w:val="20"/>
                <w:szCs w:val="20"/>
              </w:rPr>
            </w:pPr>
            <w:r>
              <w:rPr>
                <w:sz w:val="20"/>
                <w:szCs w:val="20"/>
              </w:rPr>
              <w:t>$0.-</w:t>
            </w:r>
          </w:p>
        </w:tc>
        <w:tc>
          <w:tcPr>
            <w:tcW w:w="2577" w:type="dxa"/>
            <w:tcBorders>
              <w:bottom w:val="single" w:sz="8" w:space="0" w:color="A6A6A6"/>
              <w:right w:val="single" w:sz="8" w:space="0" w:color="A6A6A6"/>
            </w:tcBorders>
            <w:tcMar>
              <w:top w:w="100" w:type="dxa"/>
              <w:left w:w="100" w:type="dxa"/>
              <w:bottom w:w="100" w:type="dxa"/>
              <w:right w:w="100" w:type="dxa"/>
            </w:tcMar>
          </w:tcPr>
          <w:p w14:paraId="00000161" w14:textId="77777777" w:rsidR="001019A7" w:rsidRDefault="00704E23">
            <w:pPr>
              <w:spacing w:after="160"/>
              <w:jc w:val="both"/>
              <w:rPr>
                <w:sz w:val="20"/>
                <w:szCs w:val="20"/>
              </w:rPr>
            </w:pPr>
            <w:r>
              <w:rPr>
                <w:sz w:val="20"/>
                <w:szCs w:val="20"/>
              </w:rPr>
              <w:t>0%</w:t>
            </w:r>
          </w:p>
        </w:tc>
        <w:tc>
          <w:tcPr>
            <w:tcW w:w="5774" w:type="dxa"/>
            <w:tcBorders>
              <w:bottom w:val="single" w:sz="8" w:space="0" w:color="A6A6A6"/>
              <w:right w:val="single" w:sz="8" w:space="0" w:color="A6A6A6"/>
            </w:tcBorders>
            <w:tcMar>
              <w:top w:w="100" w:type="dxa"/>
              <w:left w:w="100" w:type="dxa"/>
              <w:bottom w:w="100" w:type="dxa"/>
              <w:right w:w="100" w:type="dxa"/>
            </w:tcMar>
          </w:tcPr>
          <w:p w14:paraId="00000162" w14:textId="77777777" w:rsidR="001019A7" w:rsidRDefault="00704E23">
            <w:pPr>
              <w:spacing w:after="160"/>
              <w:jc w:val="both"/>
              <w:rPr>
                <w:sz w:val="20"/>
                <w:szCs w:val="20"/>
              </w:rPr>
            </w:pPr>
            <w:r>
              <w:rPr>
                <w:sz w:val="20"/>
                <w:szCs w:val="20"/>
              </w:rPr>
              <w:t>Ítem no elegible.</w:t>
            </w:r>
          </w:p>
        </w:tc>
      </w:tr>
      <w:tr w:rsidR="001019A7" w14:paraId="5E11DA16" w14:textId="77777777">
        <w:tc>
          <w:tcPr>
            <w:tcW w:w="1589" w:type="dxa"/>
            <w:shd w:val="clear" w:color="auto" w:fill="auto"/>
          </w:tcPr>
          <w:p w14:paraId="00000163" w14:textId="77777777" w:rsidR="001019A7" w:rsidRDefault="00704E23">
            <w:pPr>
              <w:rPr>
                <w:b/>
              </w:rPr>
            </w:pPr>
            <w:r>
              <w:rPr>
                <w:b/>
              </w:rPr>
              <w:t>Total</w:t>
            </w:r>
          </w:p>
        </w:tc>
        <w:tc>
          <w:tcPr>
            <w:tcW w:w="1918" w:type="dxa"/>
          </w:tcPr>
          <w:p w14:paraId="00000164" w14:textId="77777777" w:rsidR="001019A7" w:rsidRDefault="00704E23">
            <w:pPr>
              <w:jc w:val="both"/>
              <w:rPr>
                <w:sz w:val="20"/>
                <w:szCs w:val="20"/>
              </w:rPr>
            </w:pPr>
            <w:r>
              <w:rPr>
                <w:sz w:val="20"/>
                <w:szCs w:val="20"/>
              </w:rPr>
              <w:t>= $209.843.000</w:t>
            </w:r>
          </w:p>
        </w:tc>
        <w:tc>
          <w:tcPr>
            <w:tcW w:w="2270" w:type="dxa"/>
            <w:tcBorders>
              <w:right w:val="single" w:sz="4" w:space="0" w:color="A6A6A6"/>
            </w:tcBorders>
          </w:tcPr>
          <w:p w14:paraId="00000165" w14:textId="77777777" w:rsidR="001019A7" w:rsidRDefault="00704E23">
            <w:pPr>
              <w:spacing w:after="160"/>
              <w:jc w:val="both"/>
              <w:rPr>
                <w:i/>
                <w:color w:val="7F7F7F"/>
                <w:sz w:val="20"/>
                <w:szCs w:val="20"/>
              </w:rPr>
            </w:pPr>
            <w:r>
              <w:rPr>
                <w:sz w:val="20"/>
                <w:szCs w:val="20"/>
              </w:rPr>
              <w:t>= $3.600.000.-</w:t>
            </w:r>
          </w:p>
        </w:tc>
        <w:tc>
          <w:tcPr>
            <w:tcW w:w="2577" w:type="dxa"/>
            <w:tcBorders>
              <w:top w:val="single" w:sz="4" w:space="0" w:color="A6A6A6"/>
              <w:left w:val="single" w:sz="4" w:space="0" w:color="A6A6A6"/>
              <w:bottom w:val="nil"/>
              <w:right w:val="nil"/>
            </w:tcBorders>
          </w:tcPr>
          <w:p w14:paraId="00000166" w14:textId="77777777" w:rsidR="001019A7" w:rsidRDefault="001019A7">
            <w:pPr>
              <w:jc w:val="both"/>
              <w:rPr>
                <w:i/>
                <w:color w:val="7F7F7F"/>
                <w:sz w:val="20"/>
                <w:szCs w:val="20"/>
              </w:rPr>
            </w:pPr>
          </w:p>
        </w:tc>
        <w:tc>
          <w:tcPr>
            <w:tcW w:w="5774" w:type="dxa"/>
            <w:tcBorders>
              <w:top w:val="single" w:sz="4" w:space="0" w:color="A6A6A6"/>
              <w:left w:val="nil"/>
              <w:bottom w:val="nil"/>
              <w:right w:val="single" w:sz="4" w:space="0" w:color="A6A6A6"/>
            </w:tcBorders>
          </w:tcPr>
          <w:p w14:paraId="00000167" w14:textId="77777777" w:rsidR="001019A7" w:rsidRDefault="001019A7">
            <w:pPr>
              <w:jc w:val="both"/>
              <w:rPr>
                <w:i/>
                <w:color w:val="7F7F7F"/>
                <w:sz w:val="20"/>
                <w:szCs w:val="20"/>
              </w:rPr>
            </w:pPr>
          </w:p>
        </w:tc>
      </w:tr>
    </w:tbl>
    <w:p w14:paraId="00000168" w14:textId="77777777" w:rsidR="001019A7" w:rsidRDefault="001019A7">
      <w:pPr>
        <w:pBdr>
          <w:top w:val="nil"/>
          <w:left w:val="nil"/>
          <w:bottom w:val="nil"/>
          <w:right w:val="nil"/>
          <w:between w:val="nil"/>
        </w:pBdr>
        <w:spacing w:before="60" w:after="60" w:line="240" w:lineRule="auto"/>
        <w:rPr>
          <w:b/>
          <w:color w:val="000000"/>
          <w:sz w:val="20"/>
          <w:szCs w:val="20"/>
        </w:rPr>
      </w:pPr>
    </w:p>
    <w:p w14:paraId="00000169" w14:textId="77777777" w:rsidR="001019A7" w:rsidRDefault="001019A7">
      <w:pPr>
        <w:pBdr>
          <w:top w:val="nil"/>
          <w:left w:val="nil"/>
          <w:bottom w:val="nil"/>
          <w:right w:val="nil"/>
          <w:between w:val="nil"/>
        </w:pBdr>
        <w:spacing w:before="60" w:after="60" w:line="240" w:lineRule="auto"/>
        <w:ind w:left="720"/>
        <w:rPr>
          <w:b/>
          <w:sz w:val="20"/>
          <w:szCs w:val="20"/>
        </w:rPr>
      </w:pPr>
    </w:p>
    <w:p w14:paraId="0000016A" w14:textId="77777777" w:rsidR="001019A7" w:rsidRDefault="00704E23">
      <w:pPr>
        <w:pBdr>
          <w:top w:val="nil"/>
          <w:left w:val="nil"/>
          <w:bottom w:val="nil"/>
          <w:right w:val="nil"/>
          <w:between w:val="nil"/>
        </w:pBdr>
        <w:spacing w:before="60" w:after="60" w:line="240" w:lineRule="auto"/>
        <w:ind w:left="720"/>
        <w:rPr>
          <w:b/>
          <w:sz w:val="20"/>
          <w:szCs w:val="20"/>
        </w:rPr>
      </w:pPr>
      <w:r>
        <w:br w:type="page"/>
      </w:r>
    </w:p>
    <w:p w14:paraId="0000016B" w14:textId="77777777" w:rsidR="001019A7" w:rsidRDefault="001019A7">
      <w:pPr>
        <w:pBdr>
          <w:top w:val="nil"/>
          <w:left w:val="nil"/>
          <w:bottom w:val="nil"/>
          <w:right w:val="nil"/>
          <w:between w:val="nil"/>
        </w:pBdr>
        <w:spacing w:before="60" w:after="60" w:line="240" w:lineRule="auto"/>
        <w:ind w:left="720"/>
        <w:rPr>
          <w:b/>
          <w:sz w:val="20"/>
          <w:szCs w:val="20"/>
        </w:rPr>
      </w:pPr>
    </w:p>
    <w:p w14:paraId="0000016C" w14:textId="77777777" w:rsidR="001019A7" w:rsidRDefault="00704E23">
      <w:pPr>
        <w:numPr>
          <w:ilvl w:val="0"/>
          <w:numId w:val="1"/>
        </w:numPr>
        <w:pBdr>
          <w:top w:val="nil"/>
          <w:left w:val="nil"/>
          <w:bottom w:val="nil"/>
          <w:right w:val="nil"/>
          <w:between w:val="nil"/>
        </w:pBdr>
        <w:spacing w:before="60" w:after="60" w:line="240" w:lineRule="auto"/>
        <w:rPr>
          <w:b/>
          <w:color w:val="000000"/>
          <w:sz w:val="20"/>
          <w:szCs w:val="20"/>
        </w:rPr>
      </w:pPr>
      <w:r>
        <w:rPr>
          <w:b/>
          <w:color w:val="000000"/>
          <w:sz w:val="20"/>
          <w:szCs w:val="20"/>
        </w:rPr>
        <w:t xml:space="preserve">RESUMEN DEL DESARROLLO DE LA INICIATIVA </w:t>
      </w:r>
    </w:p>
    <w:p w14:paraId="0000016D" w14:textId="77777777" w:rsidR="001019A7" w:rsidRDefault="001019A7"/>
    <w:tbl>
      <w:tblPr>
        <w:tblStyle w:val="a7"/>
        <w:tblW w:w="14173" w:type="dxa"/>
        <w:jc w:val="center"/>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4173"/>
      </w:tblGrid>
      <w:tr w:rsidR="001019A7" w14:paraId="6DE85847" w14:textId="77777777">
        <w:trPr>
          <w:jc w:val="center"/>
        </w:trPr>
        <w:tc>
          <w:tcPr>
            <w:tcW w:w="14173" w:type="dxa"/>
            <w:shd w:val="clear" w:color="auto" w:fill="D9D9D9"/>
          </w:tcPr>
          <w:p w14:paraId="0000016E" w14:textId="77777777" w:rsidR="001019A7" w:rsidRDefault="00704E23">
            <w:pPr>
              <w:spacing w:before="60" w:after="60"/>
              <w:rPr>
                <w:b/>
                <w:sz w:val="20"/>
                <w:szCs w:val="20"/>
              </w:rPr>
            </w:pPr>
            <w:bookmarkStart w:id="3" w:name="_heading=h.2et92p0" w:colFirst="0" w:colLast="0"/>
            <w:bookmarkEnd w:id="3"/>
            <w:r>
              <w:rPr>
                <w:b/>
                <w:sz w:val="20"/>
                <w:szCs w:val="20"/>
              </w:rPr>
              <w:t>Gestión operativa de la iniciativa (máx. 1500 caracteres).</w:t>
            </w:r>
          </w:p>
        </w:tc>
      </w:tr>
      <w:tr w:rsidR="001019A7" w14:paraId="058F9747" w14:textId="77777777">
        <w:trPr>
          <w:jc w:val="center"/>
        </w:trPr>
        <w:tc>
          <w:tcPr>
            <w:tcW w:w="14173" w:type="dxa"/>
          </w:tcPr>
          <w:p w14:paraId="0000016F" w14:textId="77777777" w:rsidR="001019A7" w:rsidRDefault="00704E23">
            <w:pPr>
              <w:spacing w:before="60" w:after="60"/>
              <w:rPr>
                <w:sz w:val="20"/>
                <w:szCs w:val="20"/>
              </w:rPr>
            </w:pPr>
            <w:r>
              <w:rPr>
                <w:sz w:val="20"/>
                <w:szCs w:val="20"/>
              </w:rPr>
              <w:t>El proyecto de instalación del Museo del Agua tiene un carácter estratégico para la UOH. Se enmarca en el objetivo estratégico asociado al eje de Desarrollo Sostenible, en relación con “Fortalecer la incorporación y promoción de los objetivos de desarrollo</w:t>
            </w:r>
            <w:r>
              <w:rPr>
                <w:sz w:val="20"/>
                <w:szCs w:val="20"/>
              </w:rPr>
              <w:t xml:space="preserve"> sostenible en el quehacer universitario, preferentemente en materia medioambiental y calidad de vida”. En el ámbito de la docencia, el proyecto se alinea con la estrategia de “incorporar la dimensión de desarrollo sostenible a nivel macro y microcurricula</w:t>
            </w:r>
            <w:r>
              <w:rPr>
                <w:sz w:val="20"/>
                <w:szCs w:val="20"/>
              </w:rPr>
              <w:t>r de programas de pre y posgrado impartidos por la Universidad” al promover experiencias didácticas relacionadas con el agua en programas de formación inicial docente, en particular la carrera de Pedagogía en Ciencias Naturales, Educación Básica y en Educa</w:t>
            </w:r>
            <w:r>
              <w:rPr>
                <w:sz w:val="20"/>
                <w:szCs w:val="20"/>
              </w:rPr>
              <w:t>ción Parvularia. Se relaciona además con el ámbito de la investigación, en contribuir con evidencia científica  a la comprensión de los desafíos que presenta el cambio climático en el sector productivo, las comunidades y el medioambiente; y en fortalecer l</w:t>
            </w:r>
            <w:r>
              <w:rPr>
                <w:sz w:val="20"/>
                <w:szCs w:val="20"/>
              </w:rPr>
              <w:t xml:space="preserve">os canales de comunicación y difusión que den cuenta de la investigación enfocada al desarrollo sostenible, su impacto en el sector productivo, en las comunidades y en el medio ambiente. Asimismo, en el ámbito de vinculación con el medio, la iniciativa se </w:t>
            </w:r>
            <w:r>
              <w:rPr>
                <w:sz w:val="20"/>
                <w:szCs w:val="20"/>
              </w:rPr>
              <w:t xml:space="preserve">alinea con la estrategia de generar alianzas con actores regionales, nacionales e internacionales, con el fin de promover  la innovación y transferencia de la investigación en ámbitos prioritarios. Se adjunta Plan de Desarrollo Estratégico UOH 2021 - 2025 </w:t>
            </w:r>
            <w:r>
              <w:rPr>
                <w:sz w:val="20"/>
                <w:szCs w:val="20"/>
              </w:rPr>
              <w:t>[Anexo 8].</w:t>
            </w:r>
          </w:p>
          <w:p w14:paraId="00000170" w14:textId="77777777" w:rsidR="001019A7" w:rsidRDefault="00704E23">
            <w:pPr>
              <w:spacing w:before="60" w:after="60"/>
              <w:rPr>
                <w:sz w:val="20"/>
                <w:szCs w:val="20"/>
              </w:rPr>
            </w:pPr>
            <w:r>
              <w:rPr>
                <w:sz w:val="20"/>
                <w:szCs w:val="20"/>
              </w:rPr>
              <w:t>La iniciativa está gobernada por</w:t>
            </w:r>
          </w:p>
          <w:p w14:paraId="00000171" w14:textId="77777777" w:rsidR="001019A7" w:rsidRDefault="00704E23">
            <w:pPr>
              <w:numPr>
                <w:ilvl w:val="0"/>
                <w:numId w:val="6"/>
              </w:numPr>
              <w:spacing w:before="60"/>
              <w:rPr>
                <w:sz w:val="20"/>
                <w:szCs w:val="20"/>
              </w:rPr>
            </w:pPr>
            <w:r>
              <w:rPr>
                <w:sz w:val="20"/>
                <w:szCs w:val="20"/>
              </w:rPr>
              <w:t>Director Ejecutivo: Vicerrector de Gestión Institucional, Sr. Javier Pino</w:t>
            </w:r>
          </w:p>
          <w:p w14:paraId="00000172" w14:textId="77777777" w:rsidR="001019A7" w:rsidRDefault="00704E23">
            <w:pPr>
              <w:numPr>
                <w:ilvl w:val="0"/>
                <w:numId w:val="6"/>
              </w:numPr>
              <w:rPr>
                <w:sz w:val="20"/>
                <w:szCs w:val="20"/>
              </w:rPr>
            </w:pPr>
            <w:r>
              <w:rPr>
                <w:sz w:val="20"/>
                <w:szCs w:val="20"/>
              </w:rPr>
              <w:t>Director Científico: Prof. Manuel Pinto</w:t>
            </w:r>
            <w:r>
              <w:rPr>
                <w:noProof/>
              </w:rPr>
              <w:drawing>
                <wp:anchor distT="114300" distB="114300" distL="114300" distR="114300" simplePos="0" relativeHeight="251658240" behindDoc="0" locked="0" layoutInCell="1" hidden="0" allowOverlap="1">
                  <wp:simplePos x="0" y="0"/>
                  <wp:positionH relativeFrom="column">
                    <wp:posOffset>4391025</wp:posOffset>
                  </wp:positionH>
                  <wp:positionV relativeFrom="paragraph">
                    <wp:posOffset>232866</wp:posOffset>
                  </wp:positionV>
                  <wp:extent cx="4410075" cy="236340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7798" b="11152"/>
                          <a:stretch>
                            <a:fillRect/>
                          </a:stretch>
                        </pic:blipFill>
                        <pic:spPr>
                          <a:xfrm>
                            <a:off x="0" y="0"/>
                            <a:ext cx="4410075" cy="2363407"/>
                          </a:xfrm>
                          <a:prstGeom prst="rect">
                            <a:avLst/>
                          </a:prstGeom>
                          <a:ln/>
                        </pic:spPr>
                      </pic:pic>
                    </a:graphicData>
                  </a:graphic>
                </wp:anchor>
              </w:drawing>
            </w:r>
          </w:p>
          <w:p w14:paraId="00000173" w14:textId="77777777" w:rsidR="001019A7" w:rsidRDefault="00704E23">
            <w:pPr>
              <w:numPr>
                <w:ilvl w:val="0"/>
                <w:numId w:val="6"/>
              </w:numPr>
              <w:rPr>
                <w:sz w:val="20"/>
                <w:szCs w:val="20"/>
              </w:rPr>
            </w:pPr>
            <w:r>
              <w:rPr>
                <w:sz w:val="20"/>
                <w:szCs w:val="20"/>
              </w:rPr>
              <w:t>Coordinadora Ejecutiva: Valeria Rudloff</w:t>
            </w:r>
          </w:p>
          <w:p w14:paraId="00000174" w14:textId="77777777" w:rsidR="001019A7" w:rsidRDefault="00704E23">
            <w:pPr>
              <w:numPr>
                <w:ilvl w:val="0"/>
                <w:numId w:val="6"/>
              </w:numPr>
              <w:rPr>
                <w:sz w:val="20"/>
                <w:szCs w:val="20"/>
              </w:rPr>
            </w:pPr>
            <w:r>
              <w:rPr>
                <w:sz w:val="20"/>
                <w:szCs w:val="20"/>
              </w:rPr>
              <w:t>Coordinadores de Divulgación Científica: Director del Ins</w:t>
            </w:r>
            <w:r>
              <w:rPr>
                <w:sz w:val="20"/>
                <w:szCs w:val="20"/>
              </w:rPr>
              <w:t>tituto de Ciencias de la Ingeniería, Prof. Rodrigo Verschae</w:t>
            </w:r>
          </w:p>
          <w:p w14:paraId="00000175" w14:textId="77777777" w:rsidR="001019A7" w:rsidRDefault="00704E23">
            <w:pPr>
              <w:numPr>
                <w:ilvl w:val="0"/>
                <w:numId w:val="6"/>
              </w:numPr>
              <w:rPr>
                <w:sz w:val="20"/>
                <w:szCs w:val="20"/>
              </w:rPr>
            </w:pPr>
            <w:r>
              <w:rPr>
                <w:sz w:val="20"/>
                <w:szCs w:val="20"/>
              </w:rPr>
              <w:t>Coordinador de Formación Inicial Docente: Director de Escuela de Educación, Prof. Federico Navarro</w:t>
            </w:r>
          </w:p>
          <w:p w14:paraId="00000176" w14:textId="77777777" w:rsidR="001019A7" w:rsidRDefault="00704E23">
            <w:pPr>
              <w:numPr>
                <w:ilvl w:val="0"/>
                <w:numId w:val="6"/>
              </w:numPr>
              <w:rPr>
                <w:sz w:val="20"/>
                <w:szCs w:val="20"/>
              </w:rPr>
            </w:pPr>
            <w:r>
              <w:rPr>
                <w:sz w:val="20"/>
                <w:szCs w:val="20"/>
              </w:rPr>
              <w:t>Coordinador de Extensión y transferencia al sector escolar: Directora de Extensión, Sra. Clemenci</w:t>
            </w:r>
            <w:r>
              <w:rPr>
                <w:sz w:val="20"/>
                <w:szCs w:val="20"/>
              </w:rPr>
              <w:t>a González</w:t>
            </w:r>
          </w:p>
          <w:p w14:paraId="00000177" w14:textId="77777777" w:rsidR="001019A7" w:rsidRDefault="00704E23">
            <w:pPr>
              <w:numPr>
                <w:ilvl w:val="0"/>
                <w:numId w:val="6"/>
              </w:numPr>
              <w:spacing w:after="60"/>
              <w:rPr>
                <w:sz w:val="20"/>
                <w:szCs w:val="20"/>
              </w:rPr>
            </w:pPr>
            <w:r>
              <w:rPr>
                <w:sz w:val="20"/>
                <w:szCs w:val="20"/>
              </w:rPr>
              <w:t>Coordinador de Vinculación con el Medio: Sr. Hernán Castro</w:t>
            </w:r>
          </w:p>
          <w:p w14:paraId="00000178" w14:textId="77777777" w:rsidR="001019A7" w:rsidRDefault="001019A7">
            <w:pPr>
              <w:spacing w:before="60" w:after="60"/>
              <w:ind w:left="720"/>
              <w:jc w:val="center"/>
              <w:rPr>
                <w:sz w:val="20"/>
                <w:szCs w:val="20"/>
              </w:rPr>
            </w:pPr>
          </w:p>
          <w:p w14:paraId="00000179" w14:textId="77777777" w:rsidR="001019A7" w:rsidRDefault="00704E23">
            <w:pPr>
              <w:spacing w:before="60" w:after="60"/>
              <w:jc w:val="both"/>
              <w:rPr>
                <w:sz w:val="20"/>
                <w:szCs w:val="20"/>
              </w:rPr>
            </w:pPr>
            <w:r>
              <w:rPr>
                <w:sz w:val="20"/>
                <w:szCs w:val="20"/>
              </w:rPr>
              <w:t>El proyecto cuenta con el apoyo de los cuatro Institutos de Investigación de la Universidad y de sus académicos, para la generación de los contenidos científicos que serán el soporte de</w:t>
            </w:r>
            <w:r>
              <w:rPr>
                <w:sz w:val="20"/>
                <w:szCs w:val="20"/>
              </w:rPr>
              <w:t xml:space="preserve"> la transferencia del conocimiento sobre los temas de agua, tanto al sector escolar, como al público general. Con esta información, se establecerán los temas para los talleres con profesores y estudiantes, los materiales didácticos que apoyarán la labor do</w:t>
            </w:r>
            <w:r>
              <w:rPr>
                <w:sz w:val="20"/>
                <w:szCs w:val="20"/>
              </w:rPr>
              <w:t>cente en establecimientos educacionales de la Región, el contenido para la página web del Museo, el guión museográfico y otros.</w:t>
            </w:r>
          </w:p>
          <w:p w14:paraId="0000017A" w14:textId="77777777" w:rsidR="001019A7" w:rsidRDefault="001019A7">
            <w:pPr>
              <w:spacing w:before="60" w:after="60"/>
              <w:jc w:val="both"/>
              <w:rPr>
                <w:sz w:val="20"/>
                <w:szCs w:val="20"/>
              </w:rPr>
            </w:pPr>
          </w:p>
          <w:p w14:paraId="0000017B" w14:textId="77777777" w:rsidR="001019A7" w:rsidRDefault="00704E23">
            <w:pPr>
              <w:spacing w:before="60" w:after="60"/>
              <w:jc w:val="both"/>
              <w:rPr>
                <w:sz w:val="20"/>
                <w:szCs w:val="20"/>
              </w:rPr>
            </w:pPr>
            <w:r>
              <w:rPr>
                <w:sz w:val="20"/>
                <w:szCs w:val="20"/>
              </w:rPr>
              <w:t>El rol del Director Ejecutivo es velar por el cumplimiento de los objetivos del proyecto, por dotar de las condiciones administ</w:t>
            </w:r>
            <w:r>
              <w:rPr>
                <w:sz w:val="20"/>
                <w:szCs w:val="20"/>
              </w:rPr>
              <w:t>rativas y financieras, buscar los apoyos internos en la institución para el oportuno complimiento de los objetivos y establecer alianzas estratégicas con el entorno.</w:t>
            </w:r>
          </w:p>
          <w:p w14:paraId="0000017C" w14:textId="77777777" w:rsidR="001019A7" w:rsidRDefault="00704E23">
            <w:pPr>
              <w:spacing w:before="60" w:after="60"/>
              <w:jc w:val="both"/>
              <w:rPr>
                <w:sz w:val="20"/>
                <w:szCs w:val="20"/>
              </w:rPr>
            </w:pPr>
            <w:r>
              <w:rPr>
                <w:sz w:val="20"/>
                <w:szCs w:val="20"/>
              </w:rPr>
              <w:t>El rol del Director Científico, es velar por la calidad y pertinencia de los temas y conte</w:t>
            </w:r>
            <w:r>
              <w:rPr>
                <w:sz w:val="20"/>
                <w:szCs w:val="20"/>
              </w:rPr>
              <w:t>nidos del Museo, así como buscar, comparar y adaptar distintas experiencias internacionales similares.</w:t>
            </w:r>
          </w:p>
          <w:p w14:paraId="0000017D" w14:textId="77777777" w:rsidR="001019A7" w:rsidRDefault="00704E23">
            <w:pPr>
              <w:spacing w:before="60" w:after="60"/>
              <w:jc w:val="both"/>
              <w:rPr>
                <w:sz w:val="20"/>
                <w:szCs w:val="20"/>
              </w:rPr>
            </w:pPr>
            <w:r>
              <w:rPr>
                <w:sz w:val="20"/>
                <w:szCs w:val="20"/>
              </w:rPr>
              <w:t>El rol de la Coordinadora Ejecutiva, es apoyar el cumplimiento de los objetivos, establecer un cronograma de actividades, su monitoreo y supervisión, org</w:t>
            </w:r>
            <w:r>
              <w:rPr>
                <w:sz w:val="20"/>
                <w:szCs w:val="20"/>
              </w:rPr>
              <w:t>anizar los distintos equipos interdisciplinares y aportar con su experticia técnica en los contenidos y en la organización de la narrativa museográfica.</w:t>
            </w:r>
          </w:p>
          <w:p w14:paraId="0000017E" w14:textId="77777777" w:rsidR="001019A7" w:rsidRDefault="00704E23">
            <w:pPr>
              <w:spacing w:before="60" w:after="60"/>
              <w:jc w:val="both"/>
              <w:rPr>
                <w:sz w:val="20"/>
                <w:szCs w:val="20"/>
              </w:rPr>
            </w:pPr>
            <w:r>
              <w:rPr>
                <w:sz w:val="20"/>
                <w:szCs w:val="20"/>
              </w:rPr>
              <w:t>El rol de las y los coordinadores temáticos, es producir, organizar y llevar a cabo las actividades rel</w:t>
            </w:r>
            <w:r>
              <w:rPr>
                <w:sz w:val="20"/>
                <w:szCs w:val="20"/>
              </w:rPr>
              <w:t>evantes para el cumplimiento de los hitos y objetivos del proyecto, para lo cual solicitarán a la Dirección Ejecutiva los recursos necesarios para implementarlas.</w:t>
            </w:r>
          </w:p>
          <w:p w14:paraId="0000017F" w14:textId="77777777" w:rsidR="001019A7" w:rsidRDefault="001019A7">
            <w:pPr>
              <w:spacing w:before="60" w:after="60"/>
              <w:jc w:val="both"/>
              <w:rPr>
                <w:sz w:val="20"/>
                <w:szCs w:val="20"/>
              </w:rPr>
            </w:pPr>
          </w:p>
          <w:p w14:paraId="00000180" w14:textId="77777777" w:rsidR="001019A7" w:rsidRDefault="00704E23">
            <w:pPr>
              <w:spacing w:before="60" w:after="60"/>
              <w:jc w:val="both"/>
              <w:rPr>
                <w:sz w:val="20"/>
                <w:szCs w:val="20"/>
              </w:rPr>
            </w:pPr>
            <w:r>
              <w:rPr>
                <w:sz w:val="20"/>
                <w:szCs w:val="20"/>
              </w:rPr>
              <w:t>Además, se cuenta con el apoyo del Museo Artequín para la traducción de los contenidos científicos en un lenguaje escolar, lúdico, didáctico y con perspectiva artística.</w:t>
            </w:r>
          </w:p>
          <w:p w14:paraId="00000181" w14:textId="77777777" w:rsidR="001019A7" w:rsidRDefault="001019A7">
            <w:pPr>
              <w:spacing w:before="60" w:after="60"/>
              <w:jc w:val="both"/>
              <w:rPr>
                <w:i/>
                <w:color w:val="808080"/>
                <w:sz w:val="20"/>
                <w:szCs w:val="20"/>
              </w:rPr>
            </w:pPr>
          </w:p>
        </w:tc>
      </w:tr>
      <w:tr w:rsidR="001019A7" w14:paraId="70AB3F74" w14:textId="77777777">
        <w:trPr>
          <w:jc w:val="center"/>
        </w:trPr>
        <w:tc>
          <w:tcPr>
            <w:tcW w:w="14173" w:type="dxa"/>
            <w:shd w:val="clear" w:color="auto" w:fill="D9D9D9"/>
          </w:tcPr>
          <w:p w14:paraId="00000182" w14:textId="77777777" w:rsidR="001019A7" w:rsidRDefault="00704E23">
            <w:pPr>
              <w:spacing w:before="60" w:after="60"/>
              <w:rPr>
                <w:b/>
                <w:color w:val="808080"/>
                <w:sz w:val="20"/>
                <w:szCs w:val="20"/>
              </w:rPr>
            </w:pPr>
            <w:r>
              <w:rPr>
                <w:b/>
                <w:sz w:val="20"/>
                <w:szCs w:val="20"/>
              </w:rPr>
              <w:lastRenderedPageBreak/>
              <w:t>Mecanismos e instancias de vinculación, comunicación y articulación (máx. 1500 carac</w:t>
            </w:r>
            <w:r>
              <w:rPr>
                <w:b/>
                <w:sz w:val="20"/>
                <w:szCs w:val="20"/>
              </w:rPr>
              <w:t>teres).</w:t>
            </w:r>
          </w:p>
        </w:tc>
      </w:tr>
      <w:tr w:rsidR="001019A7" w14:paraId="74AE3BF9" w14:textId="77777777">
        <w:trPr>
          <w:jc w:val="center"/>
        </w:trPr>
        <w:tc>
          <w:tcPr>
            <w:tcW w:w="14173" w:type="dxa"/>
            <w:shd w:val="clear" w:color="auto" w:fill="auto"/>
          </w:tcPr>
          <w:p w14:paraId="00000183" w14:textId="77777777" w:rsidR="001019A7" w:rsidRDefault="00704E23">
            <w:pPr>
              <w:numPr>
                <w:ilvl w:val="0"/>
                <w:numId w:val="2"/>
              </w:numPr>
              <w:pBdr>
                <w:top w:val="nil"/>
                <w:left w:val="nil"/>
                <w:bottom w:val="nil"/>
                <w:right w:val="nil"/>
                <w:between w:val="nil"/>
              </w:pBdr>
              <w:spacing w:before="60"/>
              <w:jc w:val="both"/>
              <w:rPr>
                <w:i/>
                <w:color w:val="808080"/>
                <w:sz w:val="20"/>
                <w:szCs w:val="20"/>
              </w:rPr>
            </w:pPr>
            <w:r>
              <w:rPr>
                <w:color w:val="000000"/>
                <w:sz w:val="20"/>
                <w:szCs w:val="20"/>
              </w:rPr>
              <w:t>Actores/unidades vinculadas y roles:</w:t>
            </w:r>
            <w:r>
              <w:rPr>
                <w:i/>
                <w:color w:val="000000"/>
                <w:sz w:val="20"/>
                <w:szCs w:val="20"/>
              </w:rPr>
              <w:t xml:space="preserve"> </w:t>
            </w:r>
          </w:p>
          <w:p w14:paraId="00000184" w14:textId="77777777" w:rsidR="001019A7" w:rsidRDefault="00704E23">
            <w:pPr>
              <w:numPr>
                <w:ilvl w:val="0"/>
                <w:numId w:val="3"/>
              </w:numPr>
              <w:spacing w:line="259" w:lineRule="auto"/>
              <w:rPr>
                <w:sz w:val="20"/>
                <w:szCs w:val="20"/>
              </w:rPr>
            </w:pPr>
            <w:r>
              <w:rPr>
                <w:b/>
                <w:sz w:val="20"/>
                <w:szCs w:val="20"/>
              </w:rPr>
              <w:t xml:space="preserve">PAR Explora O’Higgins: </w:t>
            </w:r>
            <w:r>
              <w:rPr>
                <w:sz w:val="20"/>
                <w:szCs w:val="20"/>
              </w:rPr>
              <w:t>alianza para la divulgación científica</w:t>
            </w:r>
          </w:p>
          <w:p w14:paraId="00000185" w14:textId="77777777" w:rsidR="001019A7" w:rsidRDefault="00704E23">
            <w:pPr>
              <w:numPr>
                <w:ilvl w:val="0"/>
                <w:numId w:val="3"/>
              </w:numPr>
              <w:spacing w:line="259" w:lineRule="auto"/>
              <w:rPr>
                <w:sz w:val="20"/>
                <w:szCs w:val="20"/>
              </w:rPr>
            </w:pPr>
            <w:r>
              <w:rPr>
                <w:b/>
                <w:sz w:val="20"/>
                <w:szCs w:val="20"/>
              </w:rPr>
              <w:t xml:space="preserve">Dirección de la Escuela de Educación UOH: </w:t>
            </w:r>
            <w:r>
              <w:rPr>
                <w:sz w:val="20"/>
                <w:szCs w:val="20"/>
              </w:rPr>
              <w:t>apoyo en contenidos y experiencias pedagógicas</w:t>
            </w:r>
          </w:p>
          <w:p w14:paraId="00000186" w14:textId="77777777" w:rsidR="001019A7" w:rsidRDefault="00704E23">
            <w:pPr>
              <w:numPr>
                <w:ilvl w:val="0"/>
                <w:numId w:val="3"/>
              </w:numPr>
              <w:pBdr>
                <w:top w:val="nil"/>
                <w:left w:val="nil"/>
                <w:bottom w:val="nil"/>
                <w:right w:val="nil"/>
                <w:between w:val="nil"/>
              </w:pBdr>
              <w:jc w:val="both"/>
              <w:rPr>
                <w:color w:val="000000"/>
                <w:sz w:val="20"/>
                <w:szCs w:val="20"/>
              </w:rPr>
            </w:pPr>
            <w:r>
              <w:rPr>
                <w:b/>
                <w:sz w:val="20"/>
                <w:szCs w:val="20"/>
              </w:rPr>
              <w:t>Codelco</w:t>
            </w:r>
            <w:r>
              <w:rPr>
                <w:sz w:val="20"/>
                <w:szCs w:val="20"/>
              </w:rPr>
              <w:t>: colaboración para Seminario del Agua y aporte de recursos financieros.</w:t>
            </w:r>
          </w:p>
          <w:p w14:paraId="00000187" w14:textId="77777777" w:rsidR="001019A7" w:rsidRDefault="00704E23">
            <w:pPr>
              <w:numPr>
                <w:ilvl w:val="0"/>
                <w:numId w:val="3"/>
              </w:numPr>
              <w:pBdr>
                <w:top w:val="nil"/>
                <w:left w:val="nil"/>
                <w:bottom w:val="nil"/>
                <w:right w:val="nil"/>
                <w:between w:val="nil"/>
              </w:pBdr>
              <w:jc w:val="both"/>
              <w:rPr>
                <w:color w:val="000000"/>
                <w:sz w:val="20"/>
                <w:szCs w:val="20"/>
              </w:rPr>
            </w:pPr>
            <w:r>
              <w:rPr>
                <w:b/>
                <w:sz w:val="20"/>
                <w:szCs w:val="20"/>
              </w:rPr>
              <w:t>ESSBIO</w:t>
            </w:r>
            <w:r>
              <w:rPr>
                <w:color w:val="000000"/>
                <w:sz w:val="20"/>
                <w:szCs w:val="20"/>
              </w:rPr>
              <w:t xml:space="preserve">: </w:t>
            </w:r>
            <w:r>
              <w:rPr>
                <w:sz w:val="20"/>
                <w:szCs w:val="20"/>
              </w:rPr>
              <w:t>colaboración  en materias de tratamiento de aguas y potabilización de agua.</w:t>
            </w:r>
          </w:p>
          <w:p w14:paraId="00000188" w14:textId="77777777" w:rsidR="001019A7" w:rsidRDefault="00704E23">
            <w:pPr>
              <w:numPr>
                <w:ilvl w:val="0"/>
                <w:numId w:val="3"/>
              </w:numPr>
              <w:pBdr>
                <w:top w:val="nil"/>
                <w:left w:val="nil"/>
                <w:bottom w:val="nil"/>
                <w:right w:val="nil"/>
                <w:between w:val="nil"/>
              </w:pBdr>
              <w:jc w:val="both"/>
              <w:rPr>
                <w:color w:val="000000"/>
                <w:sz w:val="20"/>
                <w:szCs w:val="20"/>
              </w:rPr>
            </w:pPr>
            <w:r>
              <w:rPr>
                <w:b/>
                <w:sz w:val="20"/>
                <w:szCs w:val="20"/>
              </w:rPr>
              <w:t>CICAT</w:t>
            </w:r>
            <w:r>
              <w:rPr>
                <w:sz w:val="20"/>
                <w:szCs w:val="20"/>
              </w:rPr>
              <w:t>: Colaboración en materia de transferencia tecnológica y experiencias interactivas para la div</w:t>
            </w:r>
            <w:r>
              <w:rPr>
                <w:sz w:val="20"/>
                <w:szCs w:val="20"/>
              </w:rPr>
              <w:t>ulgación de la ciencia.</w:t>
            </w:r>
          </w:p>
          <w:p w14:paraId="00000189" w14:textId="77777777" w:rsidR="001019A7" w:rsidRDefault="00704E23">
            <w:pPr>
              <w:numPr>
                <w:ilvl w:val="0"/>
                <w:numId w:val="3"/>
              </w:numPr>
              <w:pBdr>
                <w:top w:val="nil"/>
                <w:left w:val="nil"/>
                <w:bottom w:val="nil"/>
                <w:right w:val="nil"/>
                <w:between w:val="nil"/>
              </w:pBdr>
              <w:jc w:val="both"/>
              <w:rPr>
                <w:color w:val="000000"/>
                <w:sz w:val="20"/>
                <w:szCs w:val="20"/>
              </w:rPr>
            </w:pPr>
            <w:r>
              <w:rPr>
                <w:b/>
                <w:sz w:val="20"/>
                <w:szCs w:val="20"/>
              </w:rPr>
              <w:t>Museo Artequín</w:t>
            </w:r>
            <w:r>
              <w:rPr>
                <w:sz w:val="20"/>
                <w:szCs w:val="20"/>
              </w:rPr>
              <w:t>: Colaboración para el desarrollo de contenidos educativos y pedagógicos.</w:t>
            </w:r>
          </w:p>
          <w:p w14:paraId="0000018A" w14:textId="77777777" w:rsidR="001019A7" w:rsidRDefault="001019A7">
            <w:pPr>
              <w:pBdr>
                <w:top w:val="nil"/>
                <w:left w:val="nil"/>
                <w:bottom w:val="nil"/>
                <w:right w:val="nil"/>
                <w:between w:val="nil"/>
              </w:pBdr>
              <w:spacing w:line="259" w:lineRule="auto"/>
              <w:ind w:left="1440"/>
              <w:jc w:val="both"/>
              <w:rPr>
                <w:i/>
                <w:color w:val="808080"/>
                <w:sz w:val="20"/>
                <w:szCs w:val="20"/>
              </w:rPr>
            </w:pPr>
          </w:p>
          <w:p w14:paraId="0000018B" w14:textId="77777777" w:rsidR="001019A7" w:rsidRDefault="00704E23">
            <w:pPr>
              <w:numPr>
                <w:ilvl w:val="0"/>
                <w:numId w:val="2"/>
              </w:numPr>
              <w:pBdr>
                <w:top w:val="nil"/>
                <w:left w:val="nil"/>
                <w:bottom w:val="nil"/>
                <w:right w:val="nil"/>
                <w:between w:val="nil"/>
              </w:pBdr>
              <w:spacing w:line="259" w:lineRule="auto"/>
              <w:jc w:val="both"/>
              <w:rPr>
                <w:i/>
                <w:color w:val="808080"/>
                <w:sz w:val="20"/>
                <w:szCs w:val="20"/>
              </w:rPr>
            </w:pPr>
            <w:r>
              <w:rPr>
                <w:color w:val="000000"/>
                <w:sz w:val="20"/>
                <w:szCs w:val="20"/>
              </w:rPr>
              <w:t>Mecanismos e instancias de vinculación, comunicación y articulación:</w:t>
            </w:r>
            <w:r>
              <w:rPr>
                <w:i/>
                <w:color w:val="808080"/>
                <w:sz w:val="20"/>
                <w:szCs w:val="20"/>
              </w:rPr>
              <w:t xml:space="preserve"> </w:t>
            </w:r>
          </w:p>
          <w:p w14:paraId="0000018C" w14:textId="77777777" w:rsidR="001019A7" w:rsidRDefault="00704E23">
            <w:pPr>
              <w:numPr>
                <w:ilvl w:val="1"/>
                <w:numId w:val="4"/>
              </w:numPr>
              <w:pBdr>
                <w:top w:val="nil"/>
                <w:left w:val="nil"/>
                <w:bottom w:val="nil"/>
                <w:right w:val="nil"/>
                <w:between w:val="nil"/>
              </w:pBdr>
              <w:spacing w:line="259" w:lineRule="auto"/>
              <w:ind w:left="1452" w:hanging="425"/>
              <w:jc w:val="both"/>
              <w:rPr>
                <w:color w:val="000000"/>
                <w:sz w:val="20"/>
                <w:szCs w:val="20"/>
              </w:rPr>
            </w:pPr>
            <w:r>
              <w:rPr>
                <w:b/>
                <w:sz w:val="20"/>
                <w:szCs w:val="20"/>
              </w:rPr>
              <w:t xml:space="preserve">“Ciencia Ciudadana” y “Academias”: </w:t>
            </w:r>
            <w:r>
              <w:rPr>
                <w:sz w:val="20"/>
                <w:szCs w:val="20"/>
              </w:rPr>
              <w:t>ambos proyectos -que incluyen charlas, talleres, seguimiento de proyectos científicos escolares- pertenecen a las actividades de divulgación desarrolladas por PAR Explora O’Higgins, en las cuales el Museo del Agua tendrá incidencia directa según acuerdo en</w:t>
            </w:r>
            <w:r>
              <w:rPr>
                <w:sz w:val="20"/>
                <w:szCs w:val="20"/>
              </w:rPr>
              <w:t xml:space="preserve">tre las partes. </w:t>
            </w:r>
          </w:p>
          <w:p w14:paraId="0000018D" w14:textId="77777777" w:rsidR="001019A7" w:rsidRDefault="00704E23">
            <w:pPr>
              <w:numPr>
                <w:ilvl w:val="1"/>
                <w:numId w:val="4"/>
              </w:numPr>
              <w:pBdr>
                <w:top w:val="nil"/>
                <w:left w:val="nil"/>
                <w:bottom w:val="nil"/>
                <w:right w:val="nil"/>
                <w:between w:val="nil"/>
              </w:pBdr>
              <w:spacing w:line="259" w:lineRule="auto"/>
              <w:ind w:left="1452" w:hanging="425"/>
              <w:jc w:val="both"/>
              <w:rPr>
                <w:sz w:val="20"/>
                <w:szCs w:val="20"/>
              </w:rPr>
            </w:pPr>
            <w:r>
              <w:rPr>
                <w:b/>
                <w:sz w:val="20"/>
                <w:szCs w:val="20"/>
              </w:rPr>
              <w:t xml:space="preserve">Instrumentos pedagógicos y didácticos: </w:t>
            </w:r>
            <w:r>
              <w:rPr>
                <w:sz w:val="20"/>
                <w:szCs w:val="20"/>
              </w:rPr>
              <w:t>La Escuela de Educación UOH estará involucrada en la articulación de productos pedagógicos para el Museo del Agua.</w:t>
            </w:r>
          </w:p>
          <w:p w14:paraId="0000018E" w14:textId="77777777" w:rsidR="001019A7" w:rsidRDefault="00704E23">
            <w:pPr>
              <w:numPr>
                <w:ilvl w:val="1"/>
                <w:numId w:val="4"/>
              </w:numPr>
              <w:pBdr>
                <w:top w:val="nil"/>
                <w:left w:val="nil"/>
                <w:bottom w:val="nil"/>
                <w:right w:val="nil"/>
                <w:between w:val="nil"/>
              </w:pBdr>
              <w:spacing w:line="259" w:lineRule="auto"/>
              <w:ind w:left="1452" w:hanging="425"/>
              <w:jc w:val="both"/>
              <w:rPr>
                <w:sz w:val="20"/>
                <w:szCs w:val="20"/>
              </w:rPr>
            </w:pPr>
            <w:r>
              <w:rPr>
                <w:b/>
                <w:sz w:val="20"/>
                <w:szCs w:val="20"/>
              </w:rPr>
              <w:t>Convenio Artequin:</w:t>
            </w:r>
            <w:r>
              <w:rPr>
                <w:sz w:val="20"/>
                <w:szCs w:val="20"/>
              </w:rPr>
              <w:t xml:space="preserve"> Artequín presenta asesoría en la construcción de recorridos museog</w:t>
            </w:r>
            <w:r>
              <w:rPr>
                <w:sz w:val="20"/>
                <w:szCs w:val="20"/>
              </w:rPr>
              <w:t>ráficos y pedagógico y acuerdan convenio con el Museo del agua [Anexo 9]</w:t>
            </w:r>
          </w:p>
          <w:p w14:paraId="0000018F" w14:textId="77777777" w:rsidR="001019A7" w:rsidRDefault="00704E23">
            <w:pPr>
              <w:numPr>
                <w:ilvl w:val="1"/>
                <w:numId w:val="4"/>
              </w:numPr>
              <w:pBdr>
                <w:top w:val="nil"/>
                <w:left w:val="nil"/>
                <w:bottom w:val="nil"/>
                <w:right w:val="nil"/>
                <w:between w:val="nil"/>
              </w:pBdr>
              <w:spacing w:line="259" w:lineRule="auto"/>
              <w:ind w:left="1452" w:hanging="425"/>
              <w:jc w:val="both"/>
              <w:rPr>
                <w:color w:val="000000"/>
                <w:sz w:val="20"/>
                <w:szCs w:val="20"/>
              </w:rPr>
            </w:pPr>
            <w:r>
              <w:rPr>
                <w:b/>
                <w:sz w:val="20"/>
                <w:szCs w:val="20"/>
              </w:rPr>
              <w:t>Convenio de Colaboración Codelco-UOH</w:t>
            </w:r>
            <w:r>
              <w:rPr>
                <w:color w:val="000000"/>
                <w:sz w:val="20"/>
                <w:szCs w:val="20"/>
              </w:rPr>
              <w:t xml:space="preserve">: </w:t>
            </w:r>
            <w:r>
              <w:rPr>
                <w:sz w:val="20"/>
                <w:szCs w:val="20"/>
              </w:rPr>
              <w:t>dará origen a una serie de acciones con los Institutos de Educación, de Ciencias Agroalimentarias, Animales y Ambientales y con el Instituto de C</w:t>
            </w:r>
            <w:r>
              <w:rPr>
                <w:sz w:val="20"/>
                <w:szCs w:val="20"/>
              </w:rPr>
              <w:t xml:space="preserve">iencias de la Ingeniería. Se organizará un Seminario del agua a realizar en el mes de Octubre de 2021. </w:t>
            </w:r>
          </w:p>
          <w:p w14:paraId="00000190" w14:textId="77777777" w:rsidR="001019A7" w:rsidRDefault="00704E23">
            <w:pPr>
              <w:numPr>
                <w:ilvl w:val="1"/>
                <w:numId w:val="4"/>
              </w:numPr>
              <w:pBdr>
                <w:top w:val="nil"/>
                <w:left w:val="nil"/>
                <w:bottom w:val="nil"/>
                <w:right w:val="nil"/>
                <w:between w:val="nil"/>
              </w:pBdr>
              <w:spacing w:line="259" w:lineRule="auto"/>
              <w:ind w:left="1452" w:hanging="425"/>
              <w:jc w:val="both"/>
              <w:rPr>
                <w:color w:val="000000"/>
                <w:sz w:val="20"/>
                <w:szCs w:val="20"/>
              </w:rPr>
            </w:pPr>
            <w:r>
              <w:rPr>
                <w:b/>
                <w:sz w:val="20"/>
                <w:szCs w:val="20"/>
              </w:rPr>
              <w:lastRenderedPageBreak/>
              <w:t>Convenios de Colaboración ESSBIO-UOH y ESBIO-Museo del Agua</w:t>
            </w:r>
            <w:r>
              <w:rPr>
                <w:b/>
                <w:color w:val="000000"/>
                <w:sz w:val="20"/>
                <w:szCs w:val="20"/>
              </w:rPr>
              <w:t>:</w:t>
            </w:r>
            <w:r>
              <w:rPr>
                <w:color w:val="000000"/>
                <w:sz w:val="20"/>
                <w:szCs w:val="20"/>
              </w:rPr>
              <w:t xml:space="preserve"> </w:t>
            </w:r>
            <w:r>
              <w:rPr>
                <w:sz w:val="20"/>
                <w:szCs w:val="20"/>
              </w:rPr>
              <w:t>en la reunión entre los equipos técnicos del Museo del Agua y ejecutivos de ESSBIO se acordó la firma de un acuerdo con la UOH y otro con Museo del Agua (como partner). Las partes se comprometieron a generar una propuesta de colaboración que involucra el a</w:t>
            </w:r>
            <w:r>
              <w:rPr>
                <w:sz w:val="20"/>
                <w:szCs w:val="20"/>
              </w:rPr>
              <w:t>porte de equipos de tratamiento de aguas y materiales referentes a la potabilización del agua. La propuesta de convenio se encuentra en ESSBIO para su análisis jurídico, previo a la firma.</w:t>
            </w:r>
          </w:p>
          <w:p w14:paraId="00000191" w14:textId="77777777" w:rsidR="001019A7" w:rsidRDefault="001019A7">
            <w:pPr>
              <w:pBdr>
                <w:top w:val="nil"/>
                <w:left w:val="nil"/>
                <w:bottom w:val="nil"/>
                <w:right w:val="nil"/>
                <w:between w:val="nil"/>
              </w:pBdr>
              <w:spacing w:after="60" w:line="259" w:lineRule="auto"/>
              <w:ind w:left="1452"/>
              <w:jc w:val="both"/>
              <w:rPr>
                <w:i/>
                <w:color w:val="808080"/>
                <w:sz w:val="20"/>
                <w:szCs w:val="20"/>
              </w:rPr>
            </w:pPr>
          </w:p>
        </w:tc>
      </w:tr>
      <w:tr w:rsidR="001019A7" w14:paraId="5B3FC2F4" w14:textId="77777777">
        <w:trPr>
          <w:jc w:val="center"/>
        </w:trPr>
        <w:tc>
          <w:tcPr>
            <w:tcW w:w="14173" w:type="dxa"/>
            <w:shd w:val="clear" w:color="auto" w:fill="D9D9D9"/>
          </w:tcPr>
          <w:p w14:paraId="00000192" w14:textId="77777777" w:rsidR="001019A7" w:rsidRDefault="00704E23">
            <w:pPr>
              <w:spacing w:before="60" w:after="60"/>
              <w:rPr>
                <w:b/>
                <w:sz w:val="20"/>
                <w:szCs w:val="20"/>
              </w:rPr>
            </w:pPr>
            <w:r>
              <w:rPr>
                <w:b/>
                <w:sz w:val="20"/>
                <w:szCs w:val="20"/>
              </w:rPr>
              <w:lastRenderedPageBreak/>
              <w:t>Mecanismos de monitoreo, evaluación y retroalimentación. (máx. 15</w:t>
            </w:r>
            <w:r>
              <w:rPr>
                <w:b/>
                <w:sz w:val="20"/>
                <w:szCs w:val="20"/>
              </w:rPr>
              <w:t>00 caracteres).</w:t>
            </w:r>
          </w:p>
        </w:tc>
      </w:tr>
      <w:tr w:rsidR="001019A7" w14:paraId="38270274" w14:textId="77777777">
        <w:trPr>
          <w:jc w:val="center"/>
        </w:trPr>
        <w:tc>
          <w:tcPr>
            <w:tcW w:w="14173" w:type="dxa"/>
          </w:tcPr>
          <w:p w14:paraId="00000193" w14:textId="77777777" w:rsidR="001019A7" w:rsidRDefault="001019A7">
            <w:pPr>
              <w:spacing w:before="60" w:after="60"/>
              <w:rPr>
                <w:i/>
                <w:color w:val="808080"/>
                <w:sz w:val="20"/>
                <w:szCs w:val="20"/>
              </w:rPr>
            </w:pPr>
          </w:p>
          <w:p w14:paraId="00000194" w14:textId="77777777" w:rsidR="001019A7" w:rsidRDefault="00704E23">
            <w:pPr>
              <w:pBdr>
                <w:top w:val="nil"/>
                <w:left w:val="nil"/>
                <w:bottom w:val="nil"/>
                <w:right w:val="nil"/>
                <w:between w:val="nil"/>
              </w:pBdr>
              <w:spacing w:before="60" w:line="259" w:lineRule="auto"/>
              <w:rPr>
                <w:b/>
                <w:sz w:val="20"/>
                <w:szCs w:val="20"/>
              </w:rPr>
            </w:pPr>
            <w:r>
              <w:rPr>
                <w:b/>
                <w:color w:val="000000"/>
                <w:sz w:val="20"/>
                <w:szCs w:val="20"/>
              </w:rPr>
              <w:t>Mecanismo</w:t>
            </w:r>
            <w:r>
              <w:rPr>
                <w:b/>
                <w:sz w:val="20"/>
                <w:szCs w:val="20"/>
              </w:rPr>
              <w:t xml:space="preserve"> para:</w:t>
            </w:r>
          </w:p>
          <w:p w14:paraId="00000195" w14:textId="77777777" w:rsidR="001019A7" w:rsidRDefault="00704E23">
            <w:pPr>
              <w:numPr>
                <w:ilvl w:val="0"/>
                <w:numId w:val="5"/>
              </w:numPr>
              <w:pBdr>
                <w:top w:val="nil"/>
                <w:left w:val="nil"/>
                <w:bottom w:val="nil"/>
                <w:right w:val="nil"/>
                <w:between w:val="nil"/>
              </w:pBdr>
              <w:spacing w:before="60" w:line="259" w:lineRule="auto"/>
              <w:rPr>
                <w:sz w:val="20"/>
                <w:szCs w:val="20"/>
              </w:rPr>
            </w:pPr>
            <w:r>
              <w:rPr>
                <w:b/>
                <w:sz w:val="20"/>
                <w:szCs w:val="20"/>
              </w:rPr>
              <w:t xml:space="preserve"> el desarrollo de contenidos técnicos: </w:t>
            </w:r>
            <w:r>
              <w:rPr>
                <w:sz w:val="20"/>
                <w:szCs w:val="20"/>
              </w:rPr>
              <w:t>mediante sesiones periódicas se monitoreó el avance de un temario de contenidos en ciencias naturales y sociales junto a diferentes especialistas de la UOH. La evaluación y retroalimentación entre los pares permite el proceso de escritura que se está lleva</w:t>
            </w:r>
            <w:r>
              <w:rPr>
                <w:sz w:val="20"/>
                <w:szCs w:val="20"/>
              </w:rPr>
              <w:t>ndo a cabo [Anexo 10].</w:t>
            </w:r>
          </w:p>
          <w:p w14:paraId="00000196" w14:textId="77777777" w:rsidR="001019A7" w:rsidRDefault="00704E23">
            <w:pPr>
              <w:numPr>
                <w:ilvl w:val="0"/>
                <w:numId w:val="5"/>
              </w:numPr>
              <w:pBdr>
                <w:top w:val="nil"/>
                <w:left w:val="nil"/>
                <w:bottom w:val="nil"/>
                <w:right w:val="nil"/>
                <w:between w:val="nil"/>
              </w:pBdr>
              <w:spacing w:line="259" w:lineRule="auto"/>
              <w:rPr>
                <w:sz w:val="20"/>
                <w:szCs w:val="20"/>
              </w:rPr>
            </w:pPr>
            <w:r>
              <w:rPr>
                <w:b/>
                <w:sz w:val="20"/>
                <w:szCs w:val="20"/>
              </w:rPr>
              <w:t>el correcto carácter pedagógico:</w:t>
            </w:r>
            <w:r>
              <w:rPr>
                <w:sz w:val="20"/>
                <w:szCs w:val="20"/>
              </w:rPr>
              <w:t xml:space="preserve"> mediante sesiones con Artequín se estableció un correlato entre los contenidos del Museo del Agua y el currículum escolar nacional. En su evaluación con especialista del área de educación se determinó calibrar la propuesta junto a los objetivos específico</w:t>
            </w:r>
            <w:r>
              <w:rPr>
                <w:sz w:val="20"/>
                <w:szCs w:val="20"/>
              </w:rPr>
              <w:t>s (OE1 y OE2) del Museo del Agua que involucran otros actores asociados, y con los cuales se desarrollarán actividades de divulgación desde el 2ndo semestre de 2021 [Anexo 10]</w:t>
            </w:r>
          </w:p>
          <w:p w14:paraId="00000197" w14:textId="77777777" w:rsidR="001019A7" w:rsidRDefault="00704E23">
            <w:pPr>
              <w:numPr>
                <w:ilvl w:val="0"/>
                <w:numId w:val="5"/>
              </w:numPr>
              <w:pBdr>
                <w:top w:val="nil"/>
                <w:left w:val="nil"/>
                <w:bottom w:val="nil"/>
                <w:right w:val="nil"/>
                <w:between w:val="nil"/>
              </w:pBdr>
              <w:spacing w:line="259" w:lineRule="auto"/>
              <w:rPr>
                <w:sz w:val="20"/>
                <w:szCs w:val="20"/>
              </w:rPr>
            </w:pPr>
            <w:r>
              <w:rPr>
                <w:b/>
                <w:sz w:val="20"/>
                <w:szCs w:val="20"/>
              </w:rPr>
              <w:t xml:space="preserve">la implementación de un recorrido museográfico: </w:t>
            </w:r>
            <w:r>
              <w:rPr>
                <w:sz w:val="20"/>
                <w:szCs w:val="20"/>
              </w:rPr>
              <w:t>mediante sesiones con Artequín s</w:t>
            </w:r>
            <w:r>
              <w:rPr>
                <w:sz w:val="20"/>
                <w:szCs w:val="20"/>
              </w:rPr>
              <w:t>e elaboraron 4 recorridos museográficos. En su evaluación resulta necesaria una calibración a nivel técnico-científico y pedagógico. La retroalimentación y posterior ejecución estarán dadas por los especialistas de las áreas y por los encargados de product</w:t>
            </w:r>
            <w:r>
              <w:rPr>
                <w:sz w:val="20"/>
                <w:szCs w:val="20"/>
              </w:rPr>
              <w:t>os gráficos y audiovisuales (desde el 2ndo semestre de 2021 [Anexo 10]).</w:t>
            </w:r>
          </w:p>
          <w:p w14:paraId="00000198" w14:textId="77777777" w:rsidR="001019A7" w:rsidRDefault="00704E23">
            <w:pPr>
              <w:numPr>
                <w:ilvl w:val="0"/>
                <w:numId w:val="5"/>
              </w:numPr>
              <w:pBdr>
                <w:top w:val="nil"/>
                <w:left w:val="nil"/>
                <w:bottom w:val="nil"/>
                <w:right w:val="nil"/>
                <w:between w:val="nil"/>
              </w:pBdr>
              <w:spacing w:line="259" w:lineRule="auto"/>
              <w:rPr>
                <w:sz w:val="20"/>
                <w:szCs w:val="20"/>
              </w:rPr>
            </w:pPr>
            <w:r>
              <w:rPr>
                <w:b/>
                <w:sz w:val="20"/>
                <w:szCs w:val="20"/>
              </w:rPr>
              <w:t>la colaboración y vinculación con otras instituciones</w:t>
            </w:r>
            <w:r>
              <w:rPr>
                <w:sz w:val="20"/>
                <w:szCs w:val="20"/>
              </w:rPr>
              <w:t xml:space="preserve">: diferentes sesiones con instituciones (PAR Explora O’Higgins, Dirección de la Escuela de Educación UOH, CODELCO, ESSBIO, CICAT) </w:t>
            </w:r>
            <w:r>
              <w:rPr>
                <w:sz w:val="20"/>
                <w:szCs w:val="20"/>
              </w:rPr>
              <w:t>permitieron el monitoreo de las acciones de colaboración y vinculación. La evaluación y retroalimentación de los convenios y compromisos depende de los acuerdos y sus firmas, muchos de los cuales aún permanecen en desarrollo y discusión.</w:t>
            </w:r>
          </w:p>
          <w:p w14:paraId="00000199" w14:textId="77777777" w:rsidR="001019A7" w:rsidRDefault="001019A7">
            <w:pPr>
              <w:pBdr>
                <w:top w:val="nil"/>
                <w:left w:val="nil"/>
                <w:bottom w:val="nil"/>
                <w:right w:val="nil"/>
                <w:between w:val="nil"/>
              </w:pBdr>
              <w:spacing w:before="60" w:line="259" w:lineRule="auto"/>
              <w:ind w:left="720"/>
              <w:rPr>
                <w:sz w:val="20"/>
                <w:szCs w:val="20"/>
              </w:rPr>
            </w:pPr>
          </w:p>
        </w:tc>
      </w:tr>
      <w:tr w:rsidR="001019A7" w14:paraId="4B95E0A0" w14:textId="77777777">
        <w:trPr>
          <w:jc w:val="center"/>
        </w:trPr>
        <w:tc>
          <w:tcPr>
            <w:tcW w:w="14173" w:type="dxa"/>
            <w:shd w:val="clear" w:color="auto" w:fill="D9D9D9"/>
          </w:tcPr>
          <w:p w14:paraId="0000019A" w14:textId="77777777" w:rsidR="001019A7" w:rsidRDefault="00704E23">
            <w:pPr>
              <w:spacing w:before="60" w:after="60"/>
              <w:rPr>
                <w:b/>
                <w:sz w:val="20"/>
                <w:szCs w:val="20"/>
              </w:rPr>
            </w:pPr>
            <w:r>
              <w:rPr>
                <w:b/>
                <w:sz w:val="20"/>
                <w:szCs w:val="20"/>
              </w:rPr>
              <w:t>Resumen de plane</w:t>
            </w:r>
            <w:r>
              <w:rPr>
                <w:b/>
                <w:sz w:val="20"/>
                <w:szCs w:val="20"/>
              </w:rPr>
              <w:t xml:space="preserve">s o estrategias para enfrentar la contingencia sanitaria (máx. 2500 caracteres, pudiendo agregar planes y estrategias en anexos). </w:t>
            </w:r>
          </w:p>
        </w:tc>
      </w:tr>
      <w:tr w:rsidR="001019A7" w14:paraId="4FD734B6" w14:textId="77777777">
        <w:trPr>
          <w:jc w:val="center"/>
        </w:trPr>
        <w:tc>
          <w:tcPr>
            <w:tcW w:w="14173" w:type="dxa"/>
          </w:tcPr>
          <w:p w14:paraId="0000019B" w14:textId="77777777" w:rsidR="001019A7" w:rsidRDefault="00704E23">
            <w:pPr>
              <w:numPr>
                <w:ilvl w:val="0"/>
                <w:numId w:val="7"/>
              </w:numPr>
              <w:pBdr>
                <w:top w:val="nil"/>
                <w:left w:val="nil"/>
                <w:bottom w:val="nil"/>
                <w:right w:val="nil"/>
                <w:between w:val="nil"/>
              </w:pBdr>
              <w:spacing w:before="60" w:line="259" w:lineRule="auto"/>
              <w:jc w:val="both"/>
              <w:rPr>
                <w:i/>
                <w:sz w:val="20"/>
                <w:szCs w:val="20"/>
              </w:rPr>
            </w:pPr>
            <w:r>
              <w:rPr>
                <w:b/>
                <w:sz w:val="20"/>
                <w:szCs w:val="20"/>
              </w:rPr>
              <w:t>E</w:t>
            </w:r>
            <w:r>
              <w:rPr>
                <w:b/>
                <w:sz w:val="20"/>
                <w:szCs w:val="20"/>
              </w:rPr>
              <w:t xml:space="preserve">strategia </w:t>
            </w:r>
            <w:r>
              <w:rPr>
                <w:b/>
                <w:sz w:val="20"/>
                <w:szCs w:val="20"/>
              </w:rPr>
              <w:t>de trabajo interno del Museo del Agua</w:t>
            </w:r>
            <w:r>
              <w:rPr>
                <w:sz w:val="20"/>
                <w:szCs w:val="20"/>
              </w:rPr>
              <w:t>:</w:t>
            </w:r>
            <w:r>
              <w:rPr>
                <w:i/>
                <w:sz w:val="20"/>
                <w:szCs w:val="20"/>
              </w:rPr>
              <w:t xml:space="preserve"> </w:t>
            </w:r>
            <w:r>
              <w:rPr>
                <w:sz w:val="20"/>
                <w:szCs w:val="20"/>
              </w:rPr>
              <w:t>du</w:t>
            </w:r>
            <w:r>
              <w:rPr>
                <w:sz w:val="20"/>
                <w:szCs w:val="20"/>
              </w:rPr>
              <w:t>r</w:t>
            </w:r>
            <w:r>
              <w:rPr>
                <w:sz w:val="20"/>
                <w:szCs w:val="20"/>
              </w:rPr>
              <w:t xml:space="preserve">ante el primer semestre de 2021 el equipo del Museo del Agua tuvo en forma casi exclusiva reuniones </w:t>
            </w:r>
            <w:r>
              <w:rPr>
                <w:sz w:val="20"/>
                <w:szCs w:val="20"/>
              </w:rPr>
              <w:t>on-line con el objetivo de evitar o minimizar el contacto físico directo entre los diferentes actores y participantes. Los resultados permitieron concluir q</w:t>
            </w:r>
            <w:r>
              <w:rPr>
                <w:sz w:val="20"/>
                <w:szCs w:val="20"/>
              </w:rPr>
              <w:t>ue el avance del proyecto no se vio perjudicado mayormente, sea respecto de la coordinación interna del Museo como con otros actores vinculados. El próximo semestre se mantendrá gran parte de las reuniones de ejecución por este medio, atendiendo con ello l</w:t>
            </w:r>
            <w:r>
              <w:rPr>
                <w:sz w:val="20"/>
                <w:szCs w:val="20"/>
              </w:rPr>
              <w:t>a contingencia sanitaria</w:t>
            </w:r>
          </w:p>
          <w:p w14:paraId="0000019C" w14:textId="77777777" w:rsidR="001019A7" w:rsidRDefault="00704E23">
            <w:pPr>
              <w:numPr>
                <w:ilvl w:val="0"/>
                <w:numId w:val="7"/>
              </w:numPr>
              <w:pBdr>
                <w:top w:val="nil"/>
                <w:left w:val="nil"/>
                <w:bottom w:val="nil"/>
                <w:right w:val="nil"/>
                <w:between w:val="nil"/>
              </w:pBdr>
              <w:spacing w:line="259" w:lineRule="auto"/>
              <w:jc w:val="both"/>
              <w:rPr>
                <w:color w:val="000000"/>
                <w:sz w:val="20"/>
                <w:szCs w:val="20"/>
              </w:rPr>
            </w:pPr>
            <w:r>
              <w:rPr>
                <w:b/>
                <w:color w:val="000000"/>
                <w:sz w:val="20"/>
                <w:szCs w:val="20"/>
              </w:rPr>
              <w:t>Plan estrat</w:t>
            </w:r>
            <w:r>
              <w:rPr>
                <w:b/>
                <w:sz w:val="20"/>
                <w:szCs w:val="20"/>
              </w:rPr>
              <w:t>égico para visibilización del museo</w:t>
            </w:r>
            <w:r>
              <w:rPr>
                <w:b/>
                <w:color w:val="000000"/>
                <w:sz w:val="20"/>
                <w:szCs w:val="20"/>
              </w:rPr>
              <w:t xml:space="preserve">: </w:t>
            </w:r>
            <w:r>
              <w:rPr>
                <w:sz w:val="20"/>
                <w:szCs w:val="20"/>
              </w:rPr>
              <w:t>con el objetivo de visibilizar el Museo del Agua de tal forma que éste desempeñe sus labores de educación, divulgación y concientización de la cultura hídrica bajo la contingencia san</w:t>
            </w:r>
            <w:r>
              <w:rPr>
                <w:sz w:val="20"/>
                <w:szCs w:val="20"/>
              </w:rPr>
              <w:t>itaria actual, se ha contemplado el siguiente plan estratégico a desarrollarse el segundo semestre de 2021. Éste considera los primeros contenidos técnicos, primeros esbozos de recorrido museográfico y correlato con el currículum educacional como base para</w:t>
            </w:r>
            <w:r>
              <w:rPr>
                <w:sz w:val="20"/>
                <w:szCs w:val="20"/>
              </w:rPr>
              <w:t xml:space="preserve"> su ejecución:</w:t>
            </w:r>
          </w:p>
          <w:p w14:paraId="0000019D" w14:textId="77777777" w:rsidR="001019A7" w:rsidRDefault="00704E23">
            <w:pPr>
              <w:numPr>
                <w:ilvl w:val="1"/>
                <w:numId w:val="7"/>
              </w:numPr>
              <w:pBdr>
                <w:top w:val="nil"/>
                <w:left w:val="nil"/>
                <w:bottom w:val="nil"/>
                <w:right w:val="nil"/>
                <w:between w:val="nil"/>
              </w:pBdr>
              <w:spacing w:line="259" w:lineRule="auto"/>
              <w:jc w:val="both"/>
              <w:rPr>
                <w:sz w:val="20"/>
                <w:szCs w:val="20"/>
              </w:rPr>
            </w:pPr>
            <w:r>
              <w:rPr>
                <w:sz w:val="20"/>
                <w:szCs w:val="20"/>
              </w:rPr>
              <w:t>Creación de material audiovisual y gráfico asociado a dos recorridos museográficos para diferentes grupos etareos. A su vez se considera la creación de material pedagógico para ser utilizado por educadores en las escuelas.</w:t>
            </w:r>
          </w:p>
          <w:p w14:paraId="0000019E" w14:textId="77777777" w:rsidR="001019A7" w:rsidRDefault="00704E23">
            <w:pPr>
              <w:numPr>
                <w:ilvl w:val="1"/>
                <w:numId w:val="7"/>
              </w:numPr>
              <w:pBdr>
                <w:top w:val="nil"/>
                <w:left w:val="nil"/>
                <w:bottom w:val="nil"/>
                <w:right w:val="nil"/>
                <w:between w:val="nil"/>
              </w:pBdr>
              <w:spacing w:line="259" w:lineRule="auto"/>
              <w:jc w:val="both"/>
              <w:rPr>
                <w:sz w:val="20"/>
                <w:szCs w:val="20"/>
              </w:rPr>
            </w:pPr>
            <w:r>
              <w:rPr>
                <w:sz w:val="20"/>
                <w:szCs w:val="20"/>
              </w:rPr>
              <w:t>Creación de un sitio web dinámico</w:t>
            </w:r>
            <w:r>
              <w:rPr>
                <w:sz w:val="20"/>
                <w:szCs w:val="20"/>
              </w:rPr>
              <w:t xml:space="preserve"> e interactivo como base del Museo del Agua en su formato virtual. Creación de redes sociales para el Museo del Agua.</w:t>
            </w:r>
          </w:p>
          <w:p w14:paraId="0000019F" w14:textId="77777777" w:rsidR="001019A7" w:rsidRDefault="00704E23">
            <w:pPr>
              <w:numPr>
                <w:ilvl w:val="1"/>
                <w:numId w:val="7"/>
              </w:numPr>
              <w:pBdr>
                <w:top w:val="nil"/>
                <w:left w:val="nil"/>
                <w:bottom w:val="nil"/>
                <w:right w:val="nil"/>
                <w:between w:val="nil"/>
              </w:pBdr>
              <w:spacing w:line="259" w:lineRule="auto"/>
              <w:jc w:val="both"/>
              <w:rPr>
                <w:sz w:val="20"/>
                <w:szCs w:val="20"/>
              </w:rPr>
            </w:pPr>
            <w:r>
              <w:rPr>
                <w:sz w:val="20"/>
                <w:szCs w:val="20"/>
              </w:rPr>
              <w:lastRenderedPageBreak/>
              <w:t>Presentación del Museo del Agua virtual (sitio web con difusión en redes sociales) con primer recorrido, el que incluye material audiovisu</w:t>
            </w:r>
            <w:r>
              <w:rPr>
                <w:sz w:val="20"/>
                <w:szCs w:val="20"/>
              </w:rPr>
              <w:t>al y gráfico. Invitación inaugural de este espacio para profesores y estudiantes, la que incluye visita guiada virtual y guía de actividades.</w:t>
            </w:r>
          </w:p>
          <w:p w14:paraId="000001A0" w14:textId="77777777" w:rsidR="001019A7" w:rsidRDefault="00704E23">
            <w:pPr>
              <w:numPr>
                <w:ilvl w:val="1"/>
                <w:numId w:val="7"/>
              </w:numPr>
              <w:pBdr>
                <w:top w:val="nil"/>
                <w:left w:val="nil"/>
                <w:bottom w:val="nil"/>
                <w:right w:val="nil"/>
                <w:between w:val="nil"/>
              </w:pBdr>
              <w:spacing w:line="259" w:lineRule="auto"/>
              <w:jc w:val="both"/>
              <w:rPr>
                <w:sz w:val="20"/>
                <w:szCs w:val="20"/>
              </w:rPr>
            </w:pPr>
            <w:r>
              <w:rPr>
                <w:sz w:val="20"/>
                <w:szCs w:val="20"/>
              </w:rPr>
              <w:t>Actividades de extensión (charlas y talleres) en formato online con difusión en redes sociales en</w:t>
            </w:r>
          </w:p>
          <w:p w14:paraId="000001A1" w14:textId="77777777" w:rsidR="001019A7" w:rsidRDefault="00704E23">
            <w:pPr>
              <w:numPr>
                <w:ilvl w:val="1"/>
                <w:numId w:val="7"/>
              </w:numPr>
              <w:pBdr>
                <w:top w:val="nil"/>
                <w:left w:val="nil"/>
                <w:bottom w:val="nil"/>
                <w:right w:val="nil"/>
                <w:between w:val="nil"/>
              </w:pBdr>
              <w:spacing w:line="259" w:lineRule="auto"/>
              <w:jc w:val="both"/>
              <w:rPr>
                <w:color w:val="000000"/>
                <w:sz w:val="20"/>
                <w:szCs w:val="20"/>
              </w:rPr>
            </w:pPr>
            <w:r>
              <w:rPr>
                <w:sz w:val="20"/>
                <w:szCs w:val="20"/>
              </w:rPr>
              <w:t>Difusión presenc</w:t>
            </w:r>
            <w:r>
              <w:rPr>
                <w:sz w:val="20"/>
                <w:szCs w:val="20"/>
              </w:rPr>
              <w:t xml:space="preserve">ial del Museo del Agua mediante actividades en espacio al aire libre como “el Festival de la Ciencia” entre otras. </w:t>
            </w:r>
          </w:p>
        </w:tc>
      </w:tr>
    </w:tbl>
    <w:p w14:paraId="000001A2" w14:textId="77777777" w:rsidR="001019A7" w:rsidRDefault="001019A7">
      <w:pPr>
        <w:pBdr>
          <w:top w:val="nil"/>
          <w:left w:val="nil"/>
          <w:bottom w:val="nil"/>
          <w:right w:val="nil"/>
          <w:between w:val="nil"/>
        </w:pBdr>
        <w:spacing w:after="0" w:line="240" w:lineRule="auto"/>
        <w:ind w:left="720"/>
        <w:rPr>
          <w:b/>
          <w:sz w:val="20"/>
          <w:szCs w:val="20"/>
        </w:rPr>
      </w:pPr>
    </w:p>
    <w:p w14:paraId="000001A3" w14:textId="77777777" w:rsidR="001019A7" w:rsidRDefault="001019A7">
      <w:pPr>
        <w:pBdr>
          <w:top w:val="nil"/>
          <w:left w:val="nil"/>
          <w:bottom w:val="nil"/>
          <w:right w:val="nil"/>
          <w:between w:val="nil"/>
        </w:pBdr>
        <w:spacing w:after="0" w:line="240" w:lineRule="auto"/>
        <w:ind w:left="720"/>
        <w:rPr>
          <w:b/>
          <w:sz w:val="20"/>
          <w:szCs w:val="20"/>
        </w:rPr>
      </w:pPr>
    </w:p>
    <w:p w14:paraId="000001A4" w14:textId="77777777" w:rsidR="001019A7" w:rsidRDefault="001019A7">
      <w:pPr>
        <w:pBdr>
          <w:top w:val="nil"/>
          <w:left w:val="nil"/>
          <w:bottom w:val="nil"/>
          <w:right w:val="nil"/>
          <w:between w:val="nil"/>
        </w:pBdr>
        <w:spacing w:after="0" w:line="240" w:lineRule="auto"/>
        <w:ind w:left="720"/>
        <w:rPr>
          <w:b/>
          <w:sz w:val="20"/>
          <w:szCs w:val="20"/>
        </w:rPr>
      </w:pPr>
    </w:p>
    <w:p w14:paraId="000001A5" w14:textId="77777777" w:rsidR="001019A7" w:rsidRDefault="00704E23">
      <w:pPr>
        <w:numPr>
          <w:ilvl w:val="0"/>
          <w:numId w:val="1"/>
        </w:numPr>
        <w:pBdr>
          <w:top w:val="nil"/>
          <w:left w:val="nil"/>
          <w:bottom w:val="nil"/>
          <w:right w:val="nil"/>
          <w:between w:val="nil"/>
        </w:pBdr>
        <w:spacing w:after="0" w:line="240" w:lineRule="auto"/>
        <w:rPr>
          <w:b/>
          <w:color w:val="000000"/>
          <w:sz w:val="20"/>
          <w:szCs w:val="20"/>
        </w:rPr>
      </w:pPr>
      <w:r>
        <w:rPr>
          <w:b/>
          <w:color w:val="000000"/>
          <w:sz w:val="20"/>
          <w:szCs w:val="20"/>
        </w:rPr>
        <w:t>ANEXOS</w:t>
      </w:r>
    </w:p>
    <w:p w14:paraId="000001A6" w14:textId="77777777" w:rsidR="001019A7" w:rsidRDefault="001019A7">
      <w:pPr>
        <w:rPr>
          <w:i/>
          <w:color w:val="7F7F7F"/>
          <w:sz w:val="20"/>
          <w:szCs w:val="20"/>
        </w:rPr>
      </w:pPr>
    </w:p>
    <w:p w14:paraId="000001A7" w14:textId="77777777" w:rsidR="001019A7" w:rsidRDefault="00704E23">
      <w:pPr>
        <w:rPr>
          <w:sz w:val="20"/>
          <w:szCs w:val="20"/>
        </w:rPr>
      </w:pPr>
      <w:r>
        <w:rPr>
          <w:sz w:val="20"/>
          <w:szCs w:val="20"/>
        </w:rPr>
        <w:t>Anexo N° 1: “Anexo 1.- TEMARIO Museo del Agua”</w:t>
      </w:r>
    </w:p>
    <w:p w14:paraId="000001A8" w14:textId="77777777" w:rsidR="001019A7" w:rsidRDefault="00704E23">
      <w:pPr>
        <w:rPr>
          <w:sz w:val="20"/>
          <w:szCs w:val="20"/>
        </w:rPr>
      </w:pPr>
      <w:r>
        <w:rPr>
          <w:sz w:val="20"/>
          <w:szCs w:val="20"/>
        </w:rPr>
        <w:t>Anexo N° 2: “Anexo 2.- Museo del Agua (16 12 2020)”</w:t>
      </w:r>
    </w:p>
    <w:p w14:paraId="000001A9" w14:textId="77777777" w:rsidR="001019A7" w:rsidRDefault="00704E23">
      <w:pPr>
        <w:rPr>
          <w:sz w:val="20"/>
          <w:szCs w:val="20"/>
        </w:rPr>
      </w:pPr>
      <w:r>
        <w:rPr>
          <w:sz w:val="20"/>
          <w:szCs w:val="20"/>
        </w:rPr>
        <w:t>Anexo N° 3: “Anexo 3.- Recorridos basica y media_I-ONDA</w:t>
      </w:r>
    </w:p>
    <w:p w14:paraId="000001AA" w14:textId="77777777" w:rsidR="001019A7" w:rsidRDefault="00704E23">
      <w:pPr>
        <w:rPr>
          <w:sz w:val="20"/>
          <w:szCs w:val="20"/>
        </w:rPr>
      </w:pPr>
      <w:r>
        <w:rPr>
          <w:sz w:val="20"/>
          <w:szCs w:val="20"/>
        </w:rPr>
        <w:t>Anexo N° 4: “Anexo 4.- Modelos de Museos Medellin Colombia y Hydropolis Polonia”</w:t>
      </w:r>
    </w:p>
    <w:p w14:paraId="000001AB" w14:textId="77777777" w:rsidR="001019A7" w:rsidRDefault="00704E23">
      <w:pPr>
        <w:rPr>
          <w:sz w:val="20"/>
          <w:szCs w:val="20"/>
        </w:rPr>
      </w:pPr>
      <w:r>
        <w:rPr>
          <w:sz w:val="20"/>
          <w:szCs w:val="20"/>
        </w:rPr>
        <w:t>Anexo N° 5: “Anexo 5.- UOH_PRES 01B SUMO Presentación Plan de Traba</w:t>
      </w:r>
      <w:r>
        <w:rPr>
          <w:sz w:val="20"/>
          <w:szCs w:val="20"/>
        </w:rPr>
        <w:t>jo”</w:t>
      </w:r>
    </w:p>
    <w:p w14:paraId="000001AC" w14:textId="77777777" w:rsidR="001019A7" w:rsidRDefault="00704E23">
      <w:pPr>
        <w:rPr>
          <w:sz w:val="20"/>
          <w:szCs w:val="20"/>
        </w:rPr>
      </w:pPr>
      <w:r>
        <w:rPr>
          <w:sz w:val="20"/>
          <w:szCs w:val="20"/>
        </w:rPr>
        <w:t>Anexo N° 6: “Anexo 6.- Ubicación y Edificio del Museo del Agua”</w:t>
      </w:r>
    </w:p>
    <w:p w14:paraId="000001AD" w14:textId="77777777" w:rsidR="001019A7" w:rsidRDefault="00704E23">
      <w:pPr>
        <w:rPr>
          <w:sz w:val="20"/>
          <w:szCs w:val="20"/>
        </w:rPr>
      </w:pPr>
      <w:r>
        <w:rPr>
          <w:sz w:val="20"/>
          <w:szCs w:val="20"/>
        </w:rPr>
        <w:t>Anexo N° 7: “Anexo 7.- Water Museum (Presentación a Edigma 22 04 2021)”</w:t>
      </w:r>
    </w:p>
    <w:p w14:paraId="000001AE" w14:textId="77777777" w:rsidR="001019A7" w:rsidRDefault="00704E23">
      <w:pPr>
        <w:rPr>
          <w:sz w:val="20"/>
          <w:szCs w:val="20"/>
        </w:rPr>
      </w:pPr>
      <w:r>
        <w:rPr>
          <w:sz w:val="20"/>
          <w:szCs w:val="20"/>
        </w:rPr>
        <w:t>Anexo N° 8: “Anexo 8.- Plan de Desarrollo Estrategico 2021-2025”</w:t>
      </w:r>
    </w:p>
    <w:p w14:paraId="000001AF" w14:textId="77777777" w:rsidR="001019A7" w:rsidRDefault="00704E23">
      <w:pPr>
        <w:rPr>
          <w:sz w:val="20"/>
          <w:szCs w:val="20"/>
        </w:rPr>
      </w:pPr>
      <w:r>
        <w:rPr>
          <w:sz w:val="20"/>
          <w:szCs w:val="20"/>
        </w:rPr>
        <w:t>Anexo N° 9: “Anexo 9.- Borr. ConvColab_Museo-Artequ</w:t>
      </w:r>
      <w:r>
        <w:rPr>
          <w:sz w:val="20"/>
          <w:szCs w:val="20"/>
        </w:rPr>
        <w:t>in”</w:t>
      </w:r>
    </w:p>
    <w:p w14:paraId="000001B0" w14:textId="77777777" w:rsidR="001019A7" w:rsidRDefault="00704E23">
      <w:pPr>
        <w:rPr>
          <w:sz w:val="20"/>
          <w:szCs w:val="20"/>
        </w:rPr>
      </w:pPr>
      <w:r>
        <w:rPr>
          <w:sz w:val="20"/>
          <w:szCs w:val="20"/>
        </w:rPr>
        <w:t>Anexo N° 10: “Anexo 10.- Carta Gantt s2-2021”</w:t>
      </w:r>
    </w:p>
    <w:p w14:paraId="000001B1" w14:textId="77777777" w:rsidR="001019A7" w:rsidRDefault="001019A7">
      <w:pPr>
        <w:rPr>
          <w:sz w:val="20"/>
          <w:szCs w:val="20"/>
        </w:rPr>
      </w:pPr>
    </w:p>
    <w:p w14:paraId="000001B2" w14:textId="77777777" w:rsidR="001019A7" w:rsidRDefault="001019A7">
      <w:pPr>
        <w:rPr>
          <w:sz w:val="20"/>
          <w:szCs w:val="20"/>
        </w:rPr>
      </w:pPr>
    </w:p>
    <w:sectPr w:rsidR="001019A7">
      <w:headerReference w:type="default" r:id="rId12"/>
      <w:footerReference w:type="default" r:id="rId13"/>
      <w:pgSz w:w="15840" w:h="12240" w:orient="landscape"/>
      <w:pgMar w:top="851" w:right="851" w:bottom="851" w:left="851" w:header="709" w:footer="3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50570" w14:textId="77777777" w:rsidR="00704E23" w:rsidRDefault="00704E23">
      <w:pPr>
        <w:spacing w:after="0" w:line="240" w:lineRule="auto"/>
      </w:pPr>
      <w:r>
        <w:separator/>
      </w:r>
    </w:p>
  </w:endnote>
  <w:endnote w:type="continuationSeparator" w:id="0">
    <w:p w14:paraId="1CCF47B5" w14:textId="77777777" w:rsidR="00704E23" w:rsidRDefault="0070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MV Bol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B" w14:textId="77777777" w:rsidR="001019A7" w:rsidRDefault="001019A7">
    <w:pPr>
      <w:pBdr>
        <w:top w:val="nil"/>
        <w:left w:val="nil"/>
        <w:bottom w:val="nil"/>
        <w:right w:val="nil"/>
        <w:between w:val="nil"/>
      </w:pBdr>
      <w:tabs>
        <w:tab w:val="center" w:pos="4419"/>
        <w:tab w:val="right" w:pos="8838"/>
      </w:tabs>
      <w:spacing w:after="0" w:line="240" w:lineRule="auto"/>
      <w:jc w:val="right"/>
      <w:rPr>
        <w:color w:val="000000"/>
      </w:rPr>
    </w:pPr>
  </w:p>
  <w:p w14:paraId="000001CC" w14:textId="37238ABA" w:rsidR="001019A7" w:rsidRDefault="00704E23">
    <w:pPr>
      <w:pBdr>
        <w:top w:val="nil"/>
        <w:left w:val="nil"/>
        <w:bottom w:val="nil"/>
        <w:right w:val="nil"/>
        <w:between w:val="nil"/>
      </w:pBdr>
      <w:tabs>
        <w:tab w:val="center" w:pos="4419"/>
        <w:tab w:val="right" w:pos="8838"/>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B091C">
      <w:rPr>
        <w:noProof/>
        <w:color w:val="000000"/>
        <w:sz w:val="20"/>
        <w:szCs w:val="20"/>
      </w:rPr>
      <w:t>1</w:t>
    </w:r>
    <w:r>
      <w:rPr>
        <w:color w:val="000000"/>
        <w:sz w:val="20"/>
        <w:szCs w:val="20"/>
      </w:rPr>
      <w:fldChar w:fldCharType="end"/>
    </w:r>
  </w:p>
  <w:p w14:paraId="000001CD" w14:textId="77777777" w:rsidR="001019A7" w:rsidRDefault="001019A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DF43" w14:textId="77777777" w:rsidR="00704E23" w:rsidRDefault="00704E23">
      <w:pPr>
        <w:spacing w:after="0" w:line="240" w:lineRule="auto"/>
      </w:pPr>
      <w:r>
        <w:separator/>
      </w:r>
    </w:p>
  </w:footnote>
  <w:footnote w:type="continuationSeparator" w:id="0">
    <w:p w14:paraId="5D603EFB" w14:textId="77777777" w:rsidR="00704E23" w:rsidRDefault="00704E23">
      <w:pPr>
        <w:spacing w:after="0" w:line="240" w:lineRule="auto"/>
      </w:pPr>
      <w:r>
        <w:continuationSeparator/>
      </w:r>
    </w:p>
  </w:footnote>
  <w:footnote w:id="1">
    <w:p w14:paraId="000001B3"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Considerar la meta comprometida al primer semestre (S1). </w:t>
      </w:r>
    </w:p>
  </w:footnote>
  <w:footnote w:id="2">
    <w:p w14:paraId="000001B4"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xml:space="preserve">. En los casos excepcionales en que el indicador se pueda cumplir con otro MdV adjuntarlo y justificar en la </w:t>
      </w:r>
      <w:r>
        <w:rPr>
          <w:color w:val="000000"/>
          <w:sz w:val="18"/>
          <w:szCs w:val="18"/>
        </w:rPr>
        <w:t>última columna.</w:t>
      </w:r>
      <w:r>
        <w:rPr>
          <w:color w:val="000000"/>
          <w:sz w:val="20"/>
          <w:szCs w:val="20"/>
        </w:rPr>
        <w:t xml:space="preserve"> </w:t>
      </w:r>
    </w:p>
  </w:footnote>
  <w:footnote w:id="3">
    <w:p w14:paraId="000001B5"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 xml:space="preserve">Categorías estado de indicadores: </w:t>
      </w:r>
      <w:r>
        <w:rPr>
          <w:b/>
          <w:color w:val="000000"/>
          <w:sz w:val="18"/>
          <w:szCs w:val="18"/>
        </w:rPr>
        <w:t>Logrado</w:t>
      </w:r>
      <w:r>
        <w:rPr>
          <w:color w:val="000000"/>
          <w:sz w:val="18"/>
          <w:szCs w:val="18"/>
        </w:rPr>
        <w:t xml:space="preserve"> (L): indicador alcanza meta comprometida, en el semestre evaluado; </w:t>
      </w:r>
      <w:r>
        <w:rPr>
          <w:b/>
          <w:color w:val="000000"/>
          <w:sz w:val="18"/>
          <w:szCs w:val="18"/>
        </w:rPr>
        <w:t>Parcialmente logrado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 comprometida para el semestre; </w:t>
      </w:r>
      <w:r>
        <w:rPr>
          <w:b/>
          <w:color w:val="000000"/>
          <w:sz w:val="18"/>
          <w:szCs w:val="18"/>
        </w:rPr>
        <w:t>No aplica</w:t>
      </w:r>
      <w:r>
        <w:rPr>
          <w:color w:val="000000"/>
          <w:sz w:val="18"/>
          <w:szCs w:val="18"/>
        </w:rPr>
        <w:t xml:space="preserve"> (NA): no corresponde evaluar el período informado. </w:t>
      </w:r>
    </w:p>
  </w:footnote>
  <w:footnote w:id="4">
    <w:p w14:paraId="000001B6"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Considerar la meta comprom</w:t>
      </w:r>
      <w:r>
        <w:rPr>
          <w:color w:val="000000"/>
          <w:sz w:val="18"/>
          <w:szCs w:val="18"/>
        </w:rPr>
        <w:t xml:space="preserve">etida al primer semestre (S1). </w:t>
      </w:r>
    </w:p>
  </w:footnote>
  <w:footnote w:id="5">
    <w:p w14:paraId="000001B7"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En los casos excepcionales en que el indicador se pueda cumplir con otro MdV adjuntarlo y justificar en la última columna.</w:t>
      </w:r>
      <w:r>
        <w:rPr>
          <w:color w:val="000000"/>
          <w:sz w:val="20"/>
          <w:szCs w:val="20"/>
        </w:rPr>
        <w:t xml:space="preserve"> </w:t>
      </w:r>
    </w:p>
  </w:footnote>
  <w:footnote w:id="6">
    <w:p w14:paraId="000001B8"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Categorí</w:t>
      </w:r>
      <w:r>
        <w:rPr>
          <w:color w:val="000000"/>
          <w:sz w:val="18"/>
          <w:szCs w:val="18"/>
        </w:rPr>
        <w:t xml:space="preserve">as estado de indicadores: </w:t>
      </w:r>
      <w:r>
        <w:rPr>
          <w:b/>
          <w:color w:val="000000"/>
          <w:sz w:val="18"/>
          <w:szCs w:val="18"/>
        </w:rPr>
        <w:t>Logrado</w:t>
      </w:r>
      <w:r>
        <w:rPr>
          <w:color w:val="000000"/>
          <w:sz w:val="18"/>
          <w:szCs w:val="18"/>
        </w:rPr>
        <w:t xml:space="preserve"> (L): indicador alcanza meta comprometida, en el semestre evaluado; </w:t>
      </w:r>
      <w:r>
        <w:rPr>
          <w:b/>
          <w:color w:val="000000"/>
          <w:sz w:val="18"/>
          <w:szCs w:val="18"/>
        </w:rPr>
        <w:t>Parcialmente logrado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 </w:t>
      </w:r>
      <w:r>
        <w:rPr>
          <w:color w:val="000000"/>
          <w:sz w:val="18"/>
          <w:szCs w:val="18"/>
        </w:rPr>
        <w:t xml:space="preserve">comprometida para el semestre; </w:t>
      </w:r>
      <w:r>
        <w:rPr>
          <w:b/>
          <w:color w:val="000000"/>
          <w:sz w:val="18"/>
          <w:szCs w:val="18"/>
        </w:rPr>
        <w:t>No aplica</w:t>
      </w:r>
      <w:r>
        <w:rPr>
          <w:color w:val="000000"/>
          <w:sz w:val="18"/>
          <w:szCs w:val="18"/>
        </w:rPr>
        <w:t xml:space="preserve"> (NA): no corresponde evaluar el período informado. </w:t>
      </w:r>
    </w:p>
  </w:footnote>
  <w:footnote w:id="7">
    <w:p w14:paraId="000001B9"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 xml:space="preserve">Considerar la meta comprometida al primer semestre (S1). </w:t>
      </w:r>
    </w:p>
  </w:footnote>
  <w:footnote w:id="8">
    <w:p w14:paraId="000001BA"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En los casos excepcionales en que el indicador se pueda cumplir con otro MdV adjuntarlo y justificar en la última columna.</w:t>
      </w:r>
      <w:r>
        <w:rPr>
          <w:color w:val="000000"/>
          <w:sz w:val="20"/>
          <w:szCs w:val="20"/>
        </w:rPr>
        <w:t xml:space="preserve"> </w:t>
      </w:r>
    </w:p>
  </w:footnote>
  <w:footnote w:id="9">
    <w:p w14:paraId="000001BB"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 xml:space="preserve">Categorías estado de indicadores: </w:t>
      </w:r>
      <w:r>
        <w:rPr>
          <w:b/>
          <w:color w:val="000000"/>
          <w:sz w:val="18"/>
          <w:szCs w:val="18"/>
        </w:rPr>
        <w:t>Logrado</w:t>
      </w:r>
      <w:r>
        <w:rPr>
          <w:color w:val="000000"/>
          <w:sz w:val="18"/>
          <w:szCs w:val="18"/>
        </w:rPr>
        <w:t xml:space="preserve"> (L): indicador alcanza meta comprometida, en el semestre evaluado; </w:t>
      </w:r>
      <w:r>
        <w:rPr>
          <w:b/>
          <w:color w:val="000000"/>
          <w:sz w:val="18"/>
          <w:szCs w:val="18"/>
        </w:rPr>
        <w:t>Parcialmente lograd</w:t>
      </w:r>
      <w:r>
        <w:rPr>
          <w:b/>
          <w:color w:val="000000"/>
          <w:sz w:val="18"/>
          <w:szCs w:val="18"/>
        </w:rPr>
        <w:t>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 comprometida para el semestre; </w:t>
      </w:r>
      <w:r>
        <w:rPr>
          <w:b/>
          <w:color w:val="000000"/>
          <w:sz w:val="18"/>
          <w:szCs w:val="18"/>
        </w:rPr>
        <w:t>No aplica</w:t>
      </w:r>
      <w:r>
        <w:rPr>
          <w:color w:val="000000"/>
          <w:sz w:val="18"/>
          <w:szCs w:val="18"/>
        </w:rPr>
        <w:t xml:space="preserve"> (NA): no corresponde evaluar el período informado. </w:t>
      </w:r>
    </w:p>
  </w:footnote>
  <w:footnote w:id="10">
    <w:p w14:paraId="000001BC"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Considerar la meta compro</w:t>
      </w:r>
      <w:r>
        <w:rPr>
          <w:color w:val="000000"/>
          <w:sz w:val="18"/>
          <w:szCs w:val="18"/>
        </w:rPr>
        <w:t xml:space="preserve">metida al primer semestre (S1). </w:t>
      </w:r>
    </w:p>
  </w:footnote>
  <w:footnote w:id="11">
    <w:p w14:paraId="000001BD"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En los casos excepcionales en que el indicador se pueda cumplir con otro MdV adjuntarlo y justificar en la última columna.</w:t>
      </w:r>
      <w:r>
        <w:rPr>
          <w:color w:val="000000"/>
          <w:sz w:val="20"/>
          <w:szCs w:val="20"/>
        </w:rPr>
        <w:t xml:space="preserve"> </w:t>
      </w:r>
    </w:p>
  </w:footnote>
  <w:footnote w:id="12">
    <w:p w14:paraId="000001BE"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Categor</w:t>
      </w:r>
      <w:r>
        <w:rPr>
          <w:color w:val="000000"/>
          <w:sz w:val="18"/>
          <w:szCs w:val="18"/>
        </w:rPr>
        <w:t xml:space="preserve">ías estado de indicadores: </w:t>
      </w:r>
      <w:r>
        <w:rPr>
          <w:b/>
          <w:color w:val="000000"/>
          <w:sz w:val="18"/>
          <w:szCs w:val="18"/>
        </w:rPr>
        <w:t>Logrado</w:t>
      </w:r>
      <w:r>
        <w:rPr>
          <w:color w:val="000000"/>
          <w:sz w:val="18"/>
          <w:szCs w:val="18"/>
        </w:rPr>
        <w:t xml:space="preserve"> (L): indicador alcanza meta comprometida, en el semestre evaluado; </w:t>
      </w:r>
      <w:r>
        <w:rPr>
          <w:b/>
          <w:color w:val="000000"/>
          <w:sz w:val="18"/>
          <w:szCs w:val="18"/>
        </w:rPr>
        <w:t>Parcialmente logrado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w:t>
      </w:r>
      <w:r>
        <w:rPr>
          <w:color w:val="000000"/>
          <w:sz w:val="18"/>
          <w:szCs w:val="18"/>
        </w:rPr>
        <w:t xml:space="preserve"> comprometida para el semestre; </w:t>
      </w:r>
      <w:r>
        <w:rPr>
          <w:b/>
          <w:color w:val="000000"/>
          <w:sz w:val="18"/>
          <w:szCs w:val="18"/>
        </w:rPr>
        <w:t>No aplica</w:t>
      </w:r>
      <w:r>
        <w:rPr>
          <w:color w:val="000000"/>
          <w:sz w:val="18"/>
          <w:szCs w:val="18"/>
        </w:rPr>
        <w:t xml:space="preserve"> (NA): no corresponde evaluar el período informado. </w:t>
      </w:r>
    </w:p>
  </w:footnote>
  <w:footnote w:id="13">
    <w:p w14:paraId="000001BF"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 xml:space="preserve">Considerar la meta comprometida al primer semestre (S1). </w:t>
      </w:r>
    </w:p>
  </w:footnote>
  <w:footnote w:id="14">
    <w:p w14:paraId="000001C0"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En los casos excepcionales en que el indicador se pueda cumplir con otro MdV adjuntarlo y justificar en la última columna.</w:t>
      </w:r>
      <w:r>
        <w:rPr>
          <w:color w:val="000000"/>
          <w:sz w:val="20"/>
          <w:szCs w:val="20"/>
        </w:rPr>
        <w:t xml:space="preserve"> </w:t>
      </w:r>
    </w:p>
  </w:footnote>
  <w:footnote w:id="15">
    <w:p w14:paraId="000001C1"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 xml:space="preserve">Categorías estado de indicadores: </w:t>
      </w:r>
      <w:r>
        <w:rPr>
          <w:b/>
          <w:color w:val="000000"/>
          <w:sz w:val="18"/>
          <w:szCs w:val="18"/>
        </w:rPr>
        <w:t>Logrado</w:t>
      </w:r>
      <w:r>
        <w:rPr>
          <w:color w:val="000000"/>
          <w:sz w:val="18"/>
          <w:szCs w:val="18"/>
        </w:rPr>
        <w:t xml:space="preserve"> </w:t>
      </w:r>
      <w:r>
        <w:rPr>
          <w:color w:val="000000"/>
          <w:sz w:val="18"/>
          <w:szCs w:val="18"/>
        </w:rPr>
        <w:t xml:space="preserve">(L): indicador alcanza meta comprometida, en el semestre evaluado; </w:t>
      </w:r>
      <w:r>
        <w:rPr>
          <w:b/>
          <w:color w:val="000000"/>
          <w:sz w:val="18"/>
          <w:szCs w:val="18"/>
        </w:rPr>
        <w:t>Parcialmente logrado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 comprometida para el semestre; </w:t>
      </w:r>
      <w:r>
        <w:rPr>
          <w:b/>
          <w:color w:val="000000"/>
          <w:sz w:val="18"/>
          <w:szCs w:val="18"/>
        </w:rPr>
        <w:t xml:space="preserve">No </w:t>
      </w:r>
      <w:r>
        <w:rPr>
          <w:b/>
          <w:color w:val="000000"/>
          <w:sz w:val="18"/>
          <w:szCs w:val="18"/>
        </w:rPr>
        <w:t>aplica</w:t>
      </w:r>
      <w:r>
        <w:rPr>
          <w:color w:val="000000"/>
          <w:sz w:val="18"/>
          <w:szCs w:val="18"/>
        </w:rPr>
        <w:t xml:space="preserve"> (NA): no corresponde evaluar el período informado. </w:t>
      </w:r>
    </w:p>
  </w:footnote>
  <w:footnote w:id="16">
    <w:p w14:paraId="000001C2"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 xml:space="preserve">Considerar la meta comprometida al primer semestre (S1). </w:t>
      </w:r>
    </w:p>
  </w:footnote>
  <w:footnote w:id="17">
    <w:p w14:paraId="000001C3"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Adjuntar los medios de verificación comprometidos en el convenio </w:t>
      </w:r>
      <w:r>
        <w:rPr>
          <w:color w:val="000000"/>
          <w:sz w:val="18"/>
          <w:szCs w:val="18"/>
          <w:u w:val="single"/>
        </w:rPr>
        <w:t>numerados y ordenados</w:t>
      </w:r>
      <w:r>
        <w:rPr>
          <w:color w:val="000000"/>
          <w:sz w:val="18"/>
          <w:szCs w:val="18"/>
        </w:rPr>
        <w:t xml:space="preserve">. En los casos excepcionales en que el indicador </w:t>
      </w:r>
      <w:r>
        <w:rPr>
          <w:color w:val="000000"/>
          <w:sz w:val="18"/>
          <w:szCs w:val="18"/>
        </w:rPr>
        <w:t>se pueda cumplir con otro MdV adjuntarlo y justificar en la última columna.</w:t>
      </w:r>
      <w:r>
        <w:rPr>
          <w:color w:val="000000"/>
          <w:sz w:val="20"/>
          <w:szCs w:val="20"/>
        </w:rPr>
        <w:t xml:space="preserve"> </w:t>
      </w:r>
    </w:p>
  </w:footnote>
  <w:footnote w:id="18">
    <w:p w14:paraId="000001C4" w14:textId="77777777" w:rsidR="001019A7" w:rsidRDefault="00704E2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rPr>
        <w:t xml:space="preserve">Categorías estado de indicadores: </w:t>
      </w:r>
      <w:r>
        <w:rPr>
          <w:b/>
          <w:color w:val="000000"/>
          <w:sz w:val="18"/>
          <w:szCs w:val="18"/>
        </w:rPr>
        <w:t>Logrado</w:t>
      </w:r>
      <w:r>
        <w:rPr>
          <w:color w:val="000000"/>
          <w:sz w:val="18"/>
          <w:szCs w:val="18"/>
        </w:rPr>
        <w:t xml:space="preserve"> (L): indicador alcanza meta comprometida, en el semestre evaluado; </w:t>
      </w:r>
      <w:r>
        <w:rPr>
          <w:b/>
          <w:color w:val="000000"/>
          <w:sz w:val="18"/>
          <w:szCs w:val="18"/>
        </w:rPr>
        <w:t>Parcialmente logrado</w:t>
      </w:r>
      <w:r>
        <w:rPr>
          <w:color w:val="000000"/>
          <w:sz w:val="18"/>
          <w:szCs w:val="18"/>
        </w:rPr>
        <w:t xml:space="preserve"> (P): indicador muestra avances por sobre la meta del semestre anterior; </w:t>
      </w:r>
      <w:r>
        <w:rPr>
          <w:b/>
          <w:color w:val="000000"/>
          <w:sz w:val="18"/>
          <w:szCs w:val="18"/>
        </w:rPr>
        <w:t>No logrado</w:t>
      </w:r>
      <w:r>
        <w:rPr>
          <w:color w:val="000000"/>
          <w:sz w:val="18"/>
          <w:szCs w:val="18"/>
        </w:rPr>
        <w:t xml:space="preserve"> (NL): indicador se encuentra por debajo de la meta comprometida para el semestre; </w:t>
      </w:r>
      <w:r>
        <w:rPr>
          <w:b/>
          <w:color w:val="000000"/>
          <w:sz w:val="18"/>
          <w:szCs w:val="18"/>
        </w:rPr>
        <w:t>No aplica</w:t>
      </w:r>
      <w:r>
        <w:rPr>
          <w:color w:val="000000"/>
          <w:sz w:val="18"/>
          <w:szCs w:val="18"/>
        </w:rPr>
        <w:t xml:space="preserve"> (NA): no corresponde evaluar el período informado. </w:t>
      </w:r>
    </w:p>
  </w:footnote>
  <w:footnote w:id="19">
    <w:p w14:paraId="000001C5" w14:textId="77777777" w:rsidR="001019A7" w:rsidRDefault="00704E2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Pr>
          <w:color w:val="000000"/>
          <w:sz w:val="18"/>
          <w:szCs w:val="18"/>
        </w:rPr>
        <w:t>Considerar los ítems de ga</w:t>
      </w:r>
      <w:r>
        <w:rPr>
          <w:color w:val="000000"/>
          <w:sz w:val="18"/>
          <w:szCs w:val="18"/>
        </w:rPr>
        <w:t>stos que correspondan a su iniciativa.</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6" w14:textId="77777777" w:rsidR="001019A7" w:rsidRDefault="00704E23">
    <w:pPr>
      <w:pBdr>
        <w:top w:val="nil"/>
        <w:left w:val="nil"/>
        <w:bottom w:val="nil"/>
        <w:right w:val="nil"/>
        <w:between w:val="nil"/>
      </w:pBdr>
      <w:tabs>
        <w:tab w:val="center" w:pos="4419"/>
        <w:tab w:val="right" w:pos="8838"/>
      </w:tabs>
      <w:spacing w:after="0" w:line="240" w:lineRule="auto"/>
      <w:ind w:left="2661" w:firstLine="4419"/>
      <w:jc w:val="right"/>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8565</wp:posOffset>
          </wp:positionV>
          <wp:extent cx="685800" cy="638810"/>
          <wp:effectExtent l="0" t="0" r="0" b="0"/>
          <wp:wrapSquare wrapText="bothSides" distT="0" distB="0" distL="114300" distR="114300"/>
          <wp:docPr id="8" name="image1.jpg" descr="logo MINEDUC"/>
          <wp:cNvGraphicFramePr/>
          <a:graphic xmlns:a="http://schemas.openxmlformats.org/drawingml/2006/main">
            <a:graphicData uri="http://schemas.openxmlformats.org/drawingml/2006/picture">
              <pic:pic xmlns:pic="http://schemas.openxmlformats.org/drawingml/2006/picture">
                <pic:nvPicPr>
                  <pic:cNvPr id="0" name="image1.jpg" descr="logo MINEDUC"/>
                  <pic:cNvPicPr preferRelativeResize="0"/>
                </pic:nvPicPr>
                <pic:blipFill>
                  <a:blip r:embed="rId1"/>
                  <a:srcRect/>
                  <a:stretch>
                    <a:fillRect/>
                  </a:stretch>
                </pic:blipFill>
                <pic:spPr>
                  <a:xfrm>
                    <a:off x="0" y="0"/>
                    <a:ext cx="685800" cy="638810"/>
                  </a:xfrm>
                  <a:prstGeom prst="rect">
                    <a:avLst/>
                  </a:prstGeom>
                  <a:ln/>
                </pic:spPr>
              </pic:pic>
            </a:graphicData>
          </a:graphic>
        </wp:anchor>
      </w:drawing>
    </w:r>
  </w:p>
  <w:p w14:paraId="000001C7" w14:textId="77777777" w:rsidR="001019A7" w:rsidRDefault="001019A7">
    <w:pPr>
      <w:pBdr>
        <w:top w:val="nil"/>
        <w:left w:val="nil"/>
        <w:bottom w:val="nil"/>
        <w:right w:val="nil"/>
        <w:between w:val="nil"/>
      </w:pBdr>
      <w:tabs>
        <w:tab w:val="center" w:pos="4419"/>
        <w:tab w:val="right" w:pos="8838"/>
        <w:tab w:val="left" w:pos="11219"/>
      </w:tabs>
      <w:spacing w:after="0" w:line="240" w:lineRule="auto"/>
      <w:rPr>
        <w:color w:val="000000"/>
      </w:rPr>
    </w:pPr>
  </w:p>
  <w:p w14:paraId="000001C8" w14:textId="77777777" w:rsidR="001019A7" w:rsidRDefault="00704E23">
    <w:pPr>
      <w:pBdr>
        <w:top w:val="nil"/>
        <w:left w:val="nil"/>
        <w:bottom w:val="nil"/>
        <w:right w:val="nil"/>
        <w:between w:val="nil"/>
      </w:pBdr>
      <w:tabs>
        <w:tab w:val="center" w:pos="4419"/>
        <w:tab w:val="right" w:pos="8838"/>
        <w:tab w:val="left" w:pos="11219"/>
      </w:tabs>
      <w:spacing w:after="0" w:line="240" w:lineRule="auto"/>
      <w:rPr>
        <w:color w:val="000000"/>
        <w:sz w:val="18"/>
        <w:szCs w:val="18"/>
      </w:rPr>
    </w:pPr>
    <w:r>
      <w:rPr>
        <w:color w:val="000000"/>
        <w:sz w:val="18"/>
        <w:szCs w:val="18"/>
      </w:rPr>
      <w:t>Subsecretaría de Educación Superior</w:t>
    </w:r>
  </w:p>
  <w:p w14:paraId="000001C9" w14:textId="77777777" w:rsidR="001019A7" w:rsidRDefault="00704E23">
    <w:pPr>
      <w:pBdr>
        <w:top w:val="nil"/>
        <w:left w:val="nil"/>
        <w:bottom w:val="nil"/>
        <w:right w:val="nil"/>
        <w:between w:val="nil"/>
      </w:pBdr>
      <w:tabs>
        <w:tab w:val="center" w:pos="4419"/>
        <w:tab w:val="right" w:pos="8838"/>
        <w:tab w:val="left" w:pos="11219"/>
      </w:tabs>
      <w:spacing w:after="0" w:line="240" w:lineRule="auto"/>
      <w:rPr>
        <w:color w:val="000000"/>
        <w:sz w:val="18"/>
        <w:szCs w:val="18"/>
      </w:rPr>
    </w:pPr>
    <w:r>
      <w:rPr>
        <w:color w:val="000000"/>
        <w:sz w:val="18"/>
        <w:szCs w:val="18"/>
      </w:rPr>
      <w:t>Departamento de Fortalecimiento Institucional</w:t>
    </w:r>
  </w:p>
  <w:p w14:paraId="000001CA" w14:textId="77777777" w:rsidR="001019A7" w:rsidRDefault="001019A7">
    <w:pPr>
      <w:pBdr>
        <w:top w:val="nil"/>
        <w:left w:val="nil"/>
        <w:bottom w:val="nil"/>
        <w:right w:val="nil"/>
        <w:between w:val="nil"/>
      </w:pBdr>
      <w:tabs>
        <w:tab w:val="center" w:pos="4419"/>
        <w:tab w:val="right" w:pos="8838"/>
        <w:tab w:val="left" w:pos="1121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1D0"/>
    <w:multiLevelType w:val="multilevel"/>
    <w:tmpl w:val="8DEC2C08"/>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5E1FE3"/>
    <w:multiLevelType w:val="multilevel"/>
    <w:tmpl w:val="E688B1B4"/>
    <w:lvl w:ilvl="0">
      <w:start w:val="1"/>
      <w:numFmt w:val="decimal"/>
      <w:lvlText w:val="%1."/>
      <w:lvlJc w:val="right"/>
      <w:pPr>
        <w:ind w:left="720" w:hanging="360"/>
      </w:pPr>
      <w:rPr>
        <w:i w:val="0"/>
        <w:color w:val="000000"/>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 w15:restartNumberingAfterBreak="0">
    <w:nsid w:val="36DE211B"/>
    <w:multiLevelType w:val="multilevel"/>
    <w:tmpl w:val="7CBCBB02"/>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9A5D97"/>
    <w:multiLevelType w:val="multilevel"/>
    <w:tmpl w:val="8D3A6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231D38"/>
    <w:multiLevelType w:val="multilevel"/>
    <w:tmpl w:val="3D5C4826"/>
    <w:lvl w:ilvl="0">
      <w:start w:val="1"/>
      <w:numFmt w:val="decimal"/>
      <w:lvlText w:val="%1."/>
      <w:lvlJc w:val="left"/>
      <w:pPr>
        <w:ind w:left="720" w:hanging="360"/>
      </w:pPr>
    </w:lvl>
    <w:lvl w:ilvl="1">
      <w:start w:val="1"/>
      <w:numFmt w:val="decimal"/>
      <w:lvlText w:val="%1.%2."/>
      <w:lvlJc w:val="left"/>
      <w:pPr>
        <w:ind w:left="720" w:hanging="360"/>
      </w:pPr>
      <w:rPr>
        <w:b/>
        <w:i w:val="0"/>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4172BD6"/>
    <w:multiLevelType w:val="multilevel"/>
    <w:tmpl w:val="B4F80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D30939"/>
    <w:multiLevelType w:val="multilevel"/>
    <w:tmpl w:val="17DEF10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8662C77"/>
    <w:multiLevelType w:val="multilevel"/>
    <w:tmpl w:val="3BE4176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A7"/>
    <w:rsid w:val="001019A7"/>
    <w:rsid w:val="00704E23"/>
    <w:rsid w:val="009B09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4:docId w14:val="698DC59A"/>
  <w15:docId w15:val="{9455DEAD-B320-7949-9AC0-493F9B4F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A5"/>
  </w:style>
  <w:style w:type="paragraph" w:styleId="Ttulo1">
    <w:name w:val="heading 1"/>
    <w:basedOn w:val="Normal"/>
    <w:next w:val="Normal"/>
    <w:link w:val="Ttulo1Car"/>
    <w:uiPriority w:val="9"/>
    <w:qFormat/>
    <w:rsid w:val="002E301F"/>
    <w:pPr>
      <w:keepNext/>
      <w:numPr>
        <w:numId w:val="8"/>
      </w:numPr>
      <w:spacing w:after="0" w:line="240" w:lineRule="auto"/>
      <w:jc w:val="center"/>
      <w:outlineLvl w:val="0"/>
    </w:pPr>
    <w:rPr>
      <w:rFonts w:ascii="Arial Narrow" w:eastAsia="Times New Roman" w:hAnsi="Arial Narrow" w:cs="Times New Roman"/>
      <w:b/>
      <w:bCs/>
      <w:sz w:val="24"/>
      <w:szCs w:val="24"/>
      <w:lang w:val="es-ES" w:eastAsia="es-ES"/>
    </w:rPr>
  </w:style>
  <w:style w:type="paragraph" w:styleId="Ttulo2">
    <w:name w:val="heading 2"/>
    <w:basedOn w:val="Normal"/>
    <w:next w:val="Normal"/>
    <w:link w:val="Ttulo2Car"/>
    <w:uiPriority w:val="9"/>
    <w:semiHidden/>
    <w:unhideWhenUsed/>
    <w:qFormat/>
    <w:rsid w:val="002E301F"/>
    <w:pPr>
      <w:keepNext/>
      <w:numPr>
        <w:ilvl w:val="1"/>
        <w:numId w:val="8"/>
      </w:numPr>
      <w:spacing w:before="240" w:after="60" w:line="240" w:lineRule="auto"/>
      <w:outlineLvl w:val="1"/>
    </w:pPr>
    <w:rPr>
      <w:rFonts w:ascii="Arial Narrow" w:eastAsia="Times New Roman" w:hAnsi="Arial Narrow" w:cs="Arial"/>
      <w:b/>
      <w:bCs/>
      <w:sz w:val="24"/>
      <w:szCs w:val="28"/>
      <w:lang w:val="es-ES" w:eastAsia="es-ES"/>
    </w:rPr>
  </w:style>
  <w:style w:type="paragraph" w:styleId="Ttulo3">
    <w:name w:val="heading 3"/>
    <w:basedOn w:val="Normal"/>
    <w:next w:val="Normal"/>
    <w:link w:val="Ttulo3Car"/>
    <w:uiPriority w:val="9"/>
    <w:semiHidden/>
    <w:unhideWhenUsed/>
    <w:qFormat/>
    <w:rsid w:val="002E301F"/>
    <w:pPr>
      <w:keepNext/>
      <w:numPr>
        <w:ilvl w:val="2"/>
        <w:numId w:val="8"/>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2E301F"/>
    <w:pPr>
      <w:keepNext/>
      <w:numPr>
        <w:ilvl w:val="3"/>
        <w:numId w:val="8"/>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semiHidden/>
    <w:unhideWhenUsed/>
    <w:qFormat/>
    <w:rsid w:val="002E301F"/>
    <w:pPr>
      <w:numPr>
        <w:ilvl w:val="4"/>
        <w:numId w:val="8"/>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uiPriority w:val="9"/>
    <w:semiHidden/>
    <w:unhideWhenUsed/>
    <w:qFormat/>
    <w:rsid w:val="002E301F"/>
    <w:pPr>
      <w:numPr>
        <w:ilvl w:val="5"/>
        <w:numId w:val="8"/>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2E301F"/>
    <w:pPr>
      <w:numPr>
        <w:ilvl w:val="6"/>
        <w:numId w:val="8"/>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2E301F"/>
    <w:pPr>
      <w:numPr>
        <w:ilvl w:val="7"/>
        <w:numId w:val="8"/>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2E301F"/>
    <w:pPr>
      <w:numPr>
        <w:ilvl w:val="8"/>
        <w:numId w:val="8"/>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C2C97"/>
    <w:pPr>
      <w:ind w:left="720"/>
      <w:contextualSpacing/>
    </w:pPr>
  </w:style>
  <w:style w:type="table" w:styleId="Tablaconcuadrcula">
    <w:name w:val="Table Grid"/>
    <w:basedOn w:val="Tablanormal"/>
    <w:uiPriority w:val="39"/>
    <w:rsid w:val="009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C2C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C97"/>
    <w:rPr>
      <w:sz w:val="20"/>
      <w:szCs w:val="20"/>
    </w:rPr>
  </w:style>
  <w:style w:type="character" w:styleId="Refdenotaalpie">
    <w:name w:val="footnote reference"/>
    <w:basedOn w:val="Fuentedeprrafopredeter"/>
    <w:uiPriority w:val="99"/>
    <w:semiHidden/>
    <w:unhideWhenUsed/>
    <w:rsid w:val="009C2C97"/>
    <w:rPr>
      <w:vertAlign w:val="superscript"/>
    </w:rPr>
  </w:style>
  <w:style w:type="paragraph" w:styleId="Encabezado">
    <w:name w:val="header"/>
    <w:basedOn w:val="Normal"/>
    <w:link w:val="EncabezadoCar"/>
    <w:unhideWhenUsed/>
    <w:rsid w:val="005A51B5"/>
    <w:pPr>
      <w:tabs>
        <w:tab w:val="center" w:pos="4419"/>
        <w:tab w:val="right" w:pos="8838"/>
      </w:tabs>
      <w:spacing w:after="0" w:line="240" w:lineRule="auto"/>
    </w:pPr>
  </w:style>
  <w:style w:type="character" w:customStyle="1" w:styleId="EncabezadoCar">
    <w:name w:val="Encabezado Car"/>
    <w:basedOn w:val="Fuentedeprrafopredeter"/>
    <w:link w:val="Encabezado"/>
    <w:rsid w:val="005A51B5"/>
  </w:style>
  <w:style w:type="paragraph" w:styleId="Piedepgina">
    <w:name w:val="footer"/>
    <w:basedOn w:val="Normal"/>
    <w:link w:val="PiedepginaCar"/>
    <w:uiPriority w:val="99"/>
    <w:unhideWhenUsed/>
    <w:rsid w:val="005A51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1B5"/>
  </w:style>
  <w:style w:type="paragraph" w:styleId="Textodeglobo">
    <w:name w:val="Balloon Text"/>
    <w:basedOn w:val="Normal"/>
    <w:link w:val="TextodegloboCar"/>
    <w:uiPriority w:val="99"/>
    <w:semiHidden/>
    <w:unhideWhenUsed/>
    <w:rsid w:val="006F6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3A5"/>
    <w:rPr>
      <w:rFonts w:ascii="Segoe UI" w:hAnsi="Segoe UI" w:cs="Segoe UI"/>
      <w:sz w:val="18"/>
      <w:szCs w:val="18"/>
    </w:rPr>
  </w:style>
  <w:style w:type="character" w:customStyle="1" w:styleId="Ttulo1Car">
    <w:name w:val="Título 1 Car"/>
    <w:basedOn w:val="Fuentedeprrafopredeter"/>
    <w:link w:val="Ttulo1"/>
    <w:rsid w:val="002E301F"/>
    <w:rPr>
      <w:rFonts w:ascii="Arial Narrow" w:eastAsia="Times New Roman" w:hAnsi="Arial Narrow" w:cs="Times New Roman"/>
      <w:b/>
      <w:bCs/>
      <w:sz w:val="24"/>
      <w:szCs w:val="24"/>
      <w:lang w:val="es-ES" w:eastAsia="es-ES"/>
    </w:rPr>
  </w:style>
  <w:style w:type="character" w:customStyle="1" w:styleId="Ttulo2Car">
    <w:name w:val="Título 2 Car"/>
    <w:basedOn w:val="Fuentedeprrafopredeter"/>
    <w:link w:val="Ttulo2"/>
    <w:rsid w:val="002E301F"/>
    <w:rPr>
      <w:rFonts w:ascii="Arial Narrow" w:eastAsia="Times New Roman" w:hAnsi="Arial Narrow" w:cs="Arial"/>
      <w:b/>
      <w:bCs/>
      <w:sz w:val="24"/>
      <w:szCs w:val="28"/>
      <w:lang w:val="es-ES" w:eastAsia="es-ES"/>
    </w:rPr>
  </w:style>
  <w:style w:type="character" w:customStyle="1" w:styleId="Ttulo3Car">
    <w:name w:val="Título 3 Car"/>
    <w:basedOn w:val="Fuentedeprrafopredeter"/>
    <w:link w:val="Ttulo3"/>
    <w:rsid w:val="002E301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E301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E301F"/>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2E301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E301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E301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E301F"/>
    <w:rPr>
      <w:rFonts w:ascii="Arial" w:eastAsia="Times New Roman" w:hAnsi="Arial" w:cs="Arial"/>
      <w:lang w:val="es-ES" w:eastAsia="es-ES"/>
    </w:rPr>
  </w:style>
  <w:style w:type="character" w:styleId="Refdecomentario">
    <w:name w:val="annotation reference"/>
    <w:basedOn w:val="Fuentedeprrafopredeter"/>
    <w:uiPriority w:val="99"/>
    <w:semiHidden/>
    <w:unhideWhenUsed/>
    <w:rsid w:val="006847E9"/>
    <w:rPr>
      <w:sz w:val="16"/>
      <w:szCs w:val="16"/>
    </w:rPr>
  </w:style>
  <w:style w:type="paragraph" w:styleId="Textocomentario">
    <w:name w:val="annotation text"/>
    <w:basedOn w:val="Normal"/>
    <w:link w:val="TextocomentarioCar"/>
    <w:uiPriority w:val="99"/>
    <w:semiHidden/>
    <w:unhideWhenUsed/>
    <w:rsid w:val="006847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47E9"/>
    <w:rPr>
      <w:sz w:val="20"/>
      <w:szCs w:val="20"/>
    </w:rPr>
  </w:style>
  <w:style w:type="paragraph" w:styleId="Asuntodelcomentario">
    <w:name w:val="annotation subject"/>
    <w:basedOn w:val="Textocomentario"/>
    <w:next w:val="Textocomentario"/>
    <w:link w:val="AsuntodelcomentarioCar"/>
    <w:uiPriority w:val="99"/>
    <w:semiHidden/>
    <w:unhideWhenUsed/>
    <w:rsid w:val="006847E9"/>
    <w:rPr>
      <w:b/>
      <w:bCs/>
    </w:rPr>
  </w:style>
  <w:style w:type="character" w:customStyle="1" w:styleId="AsuntodelcomentarioCar">
    <w:name w:val="Asunto del comentario Car"/>
    <w:basedOn w:val="TextocomentarioCar"/>
    <w:link w:val="Asuntodelcomentario"/>
    <w:uiPriority w:val="99"/>
    <w:semiHidden/>
    <w:rsid w:val="006847E9"/>
    <w:rPr>
      <w:b/>
      <w:bCs/>
      <w:sz w:val="20"/>
      <w:szCs w:val="20"/>
    </w:rPr>
  </w:style>
  <w:style w:type="character" w:styleId="Textodelmarcadordeposicin">
    <w:name w:val="Placeholder Text"/>
    <w:basedOn w:val="Fuentedeprrafopredeter"/>
    <w:uiPriority w:val="99"/>
    <w:semiHidden/>
    <w:rsid w:val="00C367F2"/>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digma.com/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see-eau.fr/" TargetMode="External"/><Relationship Id="rId4" Type="http://schemas.openxmlformats.org/officeDocument/2006/relationships/settings" Target="settings.xml"/><Relationship Id="rId9" Type="http://schemas.openxmlformats.org/officeDocument/2006/relationships/hyperlink" Target="https://hydropolis.pl/o-mpwi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uyhQ8UD1U8KxYYc/h6l3tRsrQ==">AMUW2mWALBn95Tg0W1+r2Y8/DAROMPmV0aKIoqyUn8lGEaaUWBA91mnRH1LGTaQoZd4wLwsp6DiC1NZ/U2JR6p0xNgcXJnsqt4S+rddozlDk/y9A/S0T5bOBi7A5eSwI3Lb8RfCtsjkri+kYo1OBppn3ValyPNH7ABPR/CmhRZRLE80tv3eeR9s=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4351</Words>
  <Characters>23932</Characters>
  <Application>Microsoft Office Word</Application>
  <DocSecurity>0</DocSecurity>
  <Lines>199</Lines>
  <Paragraphs>56</Paragraphs>
  <ScaleCrop>false</ScaleCrop>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Cisternas Venegas</dc:creator>
  <cp:lastModifiedBy>Javier Pino</cp:lastModifiedBy>
  <cp:revision>2</cp:revision>
  <dcterms:created xsi:type="dcterms:W3CDTF">2020-06-09T19:43:00Z</dcterms:created>
  <dcterms:modified xsi:type="dcterms:W3CDTF">2021-07-14T18:51:00Z</dcterms:modified>
</cp:coreProperties>
</file>