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24870" w14:textId="77777777" w:rsidR="0080411D" w:rsidRPr="009C519B" w:rsidRDefault="0080411D" w:rsidP="0080411D">
      <w:pPr>
        <w:jc w:val="both"/>
        <w:rPr>
          <w:rFonts w:ascii="Calibri" w:hAnsi="Calibri" w:cs="Calibri"/>
          <w:sz w:val="20"/>
          <w:szCs w:val="20"/>
        </w:rPr>
      </w:pPr>
      <w:r w:rsidRPr="009C519B">
        <w:rPr>
          <w:rFonts w:ascii="Calibri" w:hAnsi="Calibri" w:cs="Calibri"/>
          <w:sz w:val="20"/>
          <w:szCs w:val="20"/>
        </w:rPr>
        <w:t>La nueva cara masculina de la informalidad en O'Higgins</w:t>
      </w:r>
    </w:p>
    <w:p w14:paraId="3361D05F" w14:textId="560173C7" w:rsidR="0080411D" w:rsidRPr="009C519B" w:rsidRDefault="00927FA9" w:rsidP="0080411D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Por</w:t>
      </w:r>
      <w:r w:rsidR="0080411D" w:rsidRPr="009C519B">
        <w:rPr>
          <w:rFonts w:ascii="Calibri" w:hAnsi="Calibri" w:cs="Calibri"/>
          <w:sz w:val="20"/>
          <w:szCs w:val="20"/>
        </w:rPr>
        <w:t xml:space="preserve"> años, la informalidad laboral en Chile se leyó como un problema</w:t>
      </w:r>
      <w:r w:rsidR="003B7D75">
        <w:rPr>
          <w:rFonts w:ascii="Calibri" w:hAnsi="Calibri" w:cs="Calibri"/>
          <w:sz w:val="20"/>
          <w:szCs w:val="20"/>
        </w:rPr>
        <w:t xml:space="preserve"> asociado principalmente al empleo femenino</w:t>
      </w:r>
      <w:r w:rsidR="0080411D" w:rsidRPr="009C519B">
        <w:rPr>
          <w:rFonts w:ascii="Calibri" w:hAnsi="Calibri" w:cs="Calibri"/>
          <w:sz w:val="20"/>
          <w:szCs w:val="20"/>
        </w:rPr>
        <w:t xml:space="preserve">: cuidadoras, pequeñas comerciantes, trabajadoras por cuenta propia. </w:t>
      </w:r>
      <w:r w:rsidR="0069382A">
        <w:rPr>
          <w:rFonts w:ascii="Calibri" w:hAnsi="Calibri" w:cs="Calibri"/>
          <w:sz w:val="20"/>
          <w:szCs w:val="20"/>
        </w:rPr>
        <w:t>Información del</w:t>
      </w:r>
      <w:r w:rsidR="0080411D" w:rsidRPr="009C519B">
        <w:rPr>
          <w:rFonts w:ascii="Calibri" w:hAnsi="Calibri" w:cs="Calibri"/>
          <w:sz w:val="20"/>
          <w:szCs w:val="20"/>
        </w:rPr>
        <w:t xml:space="preserve"> trimestre móvil febrero-abril 2026 en la Región de O'Higgins muestra que esa lectura quedó atrás, y obliga a repensar quiénes son hoy los trabajadores regionales más vulnerables.</w:t>
      </w:r>
    </w:p>
    <w:p w14:paraId="4A83A4A1" w14:textId="774771B5" w:rsidR="0080411D" w:rsidRPr="009C519B" w:rsidRDefault="0080411D" w:rsidP="0080411D">
      <w:pPr>
        <w:jc w:val="both"/>
        <w:rPr>
          <w:rFonts w:ascii="Calibri" w:hAnsi="Calibri" w:cs="Calibri"/>
          <w:sz w:val="20"/>
          <w:szCs w:val="20"/>
        </w:rPr>
      </w:pPr>
      <w:r w:rsidRPr="009C519B">
        <w:rPr>
          <w:rFonts w:ascii="Calibri" w:hAnsi="Calibri" w:cs="Calibri"/>
          <w:sz w:val="20"/>
          <w:szCs w:val="20"/>
        </w:rPr>
        <w:t xml:space="preserve">La tasa de ocupación informal regional alcanzó 30,2%, casi cuatro puntos porcentuales más que hace un año (+3,8 pp.). </w:t>
      </w:r>
      <w:r w:rsidR="00974540">
        <w:rPr>
          <w:rFonts w:ascii="Calibri" w:hAnsi="Calibri" w:cs="Calibri"/>
          <w:sz w:val="20"/>
          <w:szCs w:val="20"/>
        </w:rPr>
        <w:t>P</w:t>
      </w:r>
      <w:r w:rsidR="00671D1E">
        <w:rPr>
          <w:rFonts w:ascii="Calibri" w:hAnsi="Calibri" w:cs="Calibri"/>
          <w:sz w:val="20"/>
          <w:szCs w:val="20"/>
        </w:rPr>
        <w:t>or tercer trimestre consecutivo</w:t>
      </w:r>
      <w:r w:rsidRPr="009C519B">
        <w:rPr>
          <w:rFonts w:ascii="Calibri" w:hAnsi="Calibri" w:cs="Calibri"/>
          <w:sz w:val="20"/>
          <w:szCs w:val="20"/>
        </w:rPr>
        <w:t xml:space="preserve">, la informalidad masculina (30,5%) superó a la femenina (29,7%). En cifras absolutas, los hombres ocupados informales crecieron 17,8% en doce meses, mientras las mujeres lo hicieron sólo 4,2%. Un segmento tradicionalmente asalariado, sindicalizado y con derechos consolidados se está reconfigurando a </w:t>
      </w:r>
      <w:r w:rsidR="006D5102">
        <w:rPr>
          <w:rFonts w:ascii="Calibri" w:hAnsi="Calibri" w:cs="Calibri"/>
          <w:sz w:val="20"/>
          <w:szCs w:val="20"/>
        </w:rPr>
        <w:t>gran</w:t>
      </w:r>
      <w:r w:rsidR="00466BE5">
        <w:rPr>
          <w:rFonts w:ascii="Calibri" w:hAnsi="Calibri" w:cs="Calibri"/>
          <w:sz w:val="20"/>
          <w:szCs w:val="20"/>
        </w:rPr>
        <w:t xml:space="preserve"> </w:t>
      </w:r>
      <w:r w:rsidRPr="009C519B">
        <w:rPr>
          <w:rFonts w:ascii="Calibri" w:hAnsi="Calibri" w:cs="Calibri"/>
          <w:sz w:val="20"/>
          <w:szCs w:val="20"/>
        </w:rPr>
        <w:t>velocidad.</w:t>
      </w:r>
    </w:p>
    <w:p w14:paraId="374F7F58" w14:textId="76D32C7C" w:rsidR="0080411D" w:rsidRPr="009C519B" w:rsidRDefault="0080411D" w:rsidP="0080411D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Detrás de esto está</w:t>
      </w:r>
      <w:r w:rsidRPr="009C519B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l</w:t>
      </w:r>
      <w:r w:rsidRPr="009C519B">
        <w:rPr>
          <w:rFonts w:ascii="Calibri" w:hAnsi="Calibri" w:cs="Calibri"/>
          <w:sz w:val="20"/>
          <w:szCs w:val="20"/>
        </w:rPr>
        <w:t xml:space="preserve">a caída del empleo en sectores con fuerte presencia masculina: Minería </w:t>
      </w:r>
      <w:r w:rsidR="00796A57">
        <w:rPr>
          <w:rFonts w:ascii="Calibri" w:hAnsi="Calibri" w:cs="Calibri"/>
          <w:sz w:val="20"/>
          <w:szCs w:val="20"/>
        </w:rPr>
        <w:t>bajó</w:t>
      </w:r>
      <w:r w:rsidRPr="009C519B">
        <w:rPr>
          <w:rFonts w:ascii="Calibri" w:hAnsi="Calibri" w:cs="Calibri"/>
          <w:sz w:val="20"/>
          <w:szCs w:val="20"/>
        </w:rPr>
        <w:t xml:space="preserve"> 35,5% </w:t>
      </w:r>
      <w:r w:rsidR="002076A0">
        <w:rPr>
          <w:rFonts w:ascii="Calibri" w:hAnsi="Calibri" w:cs="Calibri"/>
          <w:sz w:val="20"/>
          <w:szCs w:val="20"/>
        </w:rPr>
        <w:t>comparado</w:t>
      </w:r>
      <w:r>
        <w:rPr>
          <w:rFonts w:ascii="Calibri" w:hAnsi="Calibri" w:cs="Calibri"/>
          <w:sz w:val="20"/>
          <w:szCs w:val="20"/>
        </w:rPr>
        <w:t xml:space="preserve"> al año anterior</w:t>
      </w:r>
      <w:r w:rsidRPr="009C519B">
        <w:rPr>
          <w:rFonts w:ascii="Calibri" w:hAnsi="Calibri" w:cs="Calibri"/>
          <w:sz w:val="20"/>
          <w:szCs w:val="20"/>
        </w:rPr>
        <w:t xml:space="preserve"> (-8,9 mil ocupados)</w:t>
      </w:r>
      <w:r w:rsidR="00153409" w:rsidRPr="00153409">
        <w:rPr>
          <w:rFonts w:ascii="Calibri" w:hAnsi="Calibri" w:cs="Calibri"/>
          <w:b/>
          <w:bCs/>
          <w:sz w:val="20"/>
          <w:szCs w:val="20"/>
        </w:rPr>
        <w:t>;</w:t>
      </w:r>
      <w:r w:rsidRPr="009C519B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C519B">
        <w:rPr>
          <w:rFonts w:ascii="Calibri" w:hAnsi="Calibri" w:cs="Calibri"/>
          <w:sz w:val="20"/>
          <w:szCs w:val="20"/>
        </w:rPr>
        <w:t>Adm</w:t>
      </w:r>
      <w:proofErr w:type="spellEnd"/>
      <w:r w:rsidR="00796A57">
        <w:rPr>
          <w:rFonts w:ascii="Calibri" w:hAnsi="Calibri" w:cs="Calibri"/>
          <w:sz w:val="20"/>
          <w:szCs w:val="20"/>
        </w:rPr>
        <w:t>.</w:t>
      </w:r>
      <w:r w:rsidRPr="009C519B">
        <w:rPr>
          <w:rFonts w:ascii="Calibri" w:hAnsi="Calibri" w:cs="Calibri"/>
          <w:sz w:val="20"/>
          <w:szCs w:val="20"/>
        </w:rPr>
        <w:t xml:space="preserve"> Pública -15,5% y Comercio -2,8%. Los </w:t>
      </w:r>
      <w:r w:rsidR="003C7B51">
        <w:rPr>
          <w:rFonts w:ascii="Calibri" w:hAnsi="Calibri" w:cs="Calibri"/>
          <w:sz w:val="20"/>
          <w:szCs w:val="20"/>
        </w:rPr>
        <w:t>trabajadore</w:t>
      </w:r>
      <w:r w:rsidRPr="009C519B">
        <w:rPr>
          <w:rFonts w:ascii="Calibri" w:hAnsi="Calibri" w:cs="Calibri"/>
          <w:sz w:val="20"/>
          <w:szCs w:val="20"/>
        </w:rPr>
        <w:t>s privados formales bajaron 7%, equivalente a 16,5 mil personas. Pero la ocupación total apenas cayó 2,1%</w:t>
      </w:r>
      <w:r>
        <w:rPr>
          <w:rFonts w:ascii="Calibri" w:hAnsi="Calibri" w:cs="Calibri"/>
          <w:sz w:val="20"/>
          <w:szCs w:val="20"/>
        </w:rPr>
        <w:t>,</w:t>
      </w:r>
      <w:r w:rsidRPr="009C519B">
        <w:rPr>
          <w:rFonts w:ascii="Calibri" w:hAnsi="Calibri" w:cs="Calibri"/>
          <w:sz w:val="20"/>
          <w:szCs w:val="20"/>
        </w:rPr>
        <w:t xml:space="preserve"> la diferencia se reabsorbe en trabajos informales</w:t>
      </w:r>
      <w:r>
        <w:rPr>
          <w:rFonts w:ascii="Calibri" w:hAnsi="Calibri" w:cs="Calibri"/>
          <w:sz w:val="20"/>
          <w:szCs w:val="20"/>
        </w:rPr>
        <w:t xml:space="preserve"> y</w:t>
      </w:r>
      <w:r w:rsidR="007266DF">
        <w:rPr>
          <w:rFonts w:ascii="Calibri" w:hAnsi="Calibri" w:cs="Calibri"/>
          <w:sz w:val="20"/>
          <w:szCs w:val="20"/>
        </w:rPr>
        <w:t xml:space="preserve"> trabajadores</w:t>
      </w:r>
      <w:r>
        <w:rPr>
          <w:rFonts w:ascii="Calibri" w:hAnsi="Calibri" w:cs="Calibri"/>
          <w:sz w:val="20"/>
          <w:szCs w:val="20"/>
        </w:rPr>
        <w:t xml:space="preserve"> por</w:t>
      </w:r>
      <w:r w:rsidRPr="009C519B">
        <w:rPr>
          <w:rFonts w:ascii="Calibri" w:hAnsi="Calibri" w:cs="Calibri"/>
          <w:sz w:val="20"/>
          <w:szCs w:val="20"/>
        </w:rPr>
        <w:t xml:space="preserve"> cuenta propia</w:t>
      </w:r>
      <w:r>
        <w:rPr>
          <w:rFonts w:ascii="Calibri" w:hAnsi="Calibri" w:cs="Calibri"/>
          <w:sz w:val="20"/>
          <w:szCs w:val="20"/>
        </w:rPr>
        <w:t>, lo que muchas veces conlleva</w:t>
      </w:r>
      <w:r w:rsidRPr="009C519B">
        <w:rPr>
          <w:rFonts w:ascii="Calibri" w:hAnsi="Calibri" w:cs="Calibri"/>
          <w:sz w:val="20"/>
          <w:szCs w:val="20"/>
        </w:rPr>
        <w:t xml:space="preserve"> jornadas precarias, sin cotizaciones previsionales, </w:t>
      </w:r>
      <w:r w:rsidR="003D3881">
        <w:rPr>
          <w:rFonts w:ascii="Calibri" w:hAnsi="Calibri" w:cs="Calibri"/>
          <w:sz w:val="20"/>
          <w:szCs w:val="20"/>
        </w:rPr>
        <w:t xml:space="preserve">indemnizaciones </w:t>
      </w:r>
      <w:r w:rsidRPr="009C519B">
        <w:rPr>
          <w:rFonts w:ascii="Calibri" w:hAnsi="Calibri" w:cs="Calibri"/>
          <w:sz w:val="20"/>
          <w:szCs w:val="20"/>
        </w:rPr>
        <w:t>y sin licencias médicas pagadas.</w:t>
      </w:r>
    </w:p>
    <w:p w14:paraId="7FD5180D" w14:textId="5C304AFB" w:rsidR="0080411D" w:rsidRPr="009C519B" w:rsidRDefault="0080411D" w:rsidP="0080411D">
      <w:pPr>
        <w:jc w:val="both"/>
        <w:rPr>
          <w:rFonts w:ascii="Calibri" w:hAnsi="Calibri" w:cs="Calibri"/>
          <w:sz w:val="20"/>
          <w:szCs w:val="20"/>
        </w:rPr>
      </w:pPr>
      <w:r w:rsidRPr="009C519B">
        <w:rPr>
          <w:rFonts w:ascii="Calibri" w:hAnsi="Calibri" w:cs="Calibri"/>
          <w:sz w:val="20"/>
          <w:szCs w:val="20"/>
        </w:rPr>
        <w:t xml:space="preserve">Enseñanza </w:t>
      </w:r>
      <w:r w:rsidR="001A624B">
        <w:rPr>
          <w:rFonts w:ascii="Calibri" w:hAnsi="Calibri" w:cs="Calibri"/>
          <w:sz w:val="20"/>
          <w:szCs w:val="20"/>
        </w:rPr>
        <w:t xml:space="preserve">es </w:t>
      </w:r>
      <w:r>
        <w:rPr>
          <w:rFonts w:ascii="Calibri" w:hAnsi="Calibri" w:cs="Calibri"/>
          <w:sz w:val="20"/>
          <w:szCs w:val="20"/>
        </w:rPr>
        <w:t>el sector que más contrarrestó la caída</w:t>
      </w:r>
      <w:r w:rsidRPr="009C519B">
        <w:rPr>
          <w:rFonts w:ascii="Calibri" w:hAnsi="Calibri" w:cs="Calibri"/>
          <w:sz w:val="20"/>
          <w:szCs w:val="20"/>
        </w:rPr>
        <w:t xml:space="preserve"> regional </w:t>
      </w:r>
      <w:r w:rsidR="005841F7">
        <w:rPr>
          <w:rFonts w:ascii="Calibri" w:hAnsi="Calibri" w:cs="Calibri"/>
          <w:sz w:val="20"/>
          <w:szCs w:val="20"/>
        </w:rPr>
        <w:t>creciendo</w:t>
      </w:r>
      <w:r w:rsidRPr="009C519B">
        <w:rPr>
          <w:rFonts w:ascii="Calibri" w:hAnsi="Calibri" w:cs="Calibri"/>
          <w:sz w:val="20"/>
          <w:szCs w:val="20"/>
        </w:rPr>
        <w:t xml:space="preserve"> 12,1% (+3,8 mil empleos)</w:t>
      </w:r>
      <w:r w:rsidR="00FB3936">
        <w:rPr>
          <w:rFonts w:ascii="Calibri" w:hAnsi="Calibri" w:cs="Calibri"/>
          <w:sz w:val="20"/>
          <w:szCs w:val="20"/>
        </w:rPr>
        <w:t>, u</w:t>
      </w:r>
      <w:r w:rsidRPr="009C519B">
        <w:rPr>
          <w:rFonts w:ascii="Calibri" w:hAnsi="Calibri" w:cs="Calibri"/>
          <w:sz w:val="20"/>
          <w:szCs w:val="20"/>
        </w:rPr>
        <w:t xml:space="preserve">n </w:t>
      </w:r>
      <w:r w:rsidR="003B7D75">
        <w:rPr>
          <w:rFonts w:ascii="Calibri" w:hAnsi="Calibri" w:cs="Calibri"/>
          <w:sz w:val="20"/>
          <w:szCs w:val="20"/>
        </w:rPr>
        <w:t>área</w:t>
      </w:r>
      <w:r w:rsidRPr="009C519B">
        <w:rPr>
          <w:rFonts w:ascii="Calibri" w:hAnsi="Calibri" w:cs="Calibri"/>
          <w:sz w:val="20"/>
          <w:szCs w:val="20"/>
        </w:rPr>
        <w:t xml:space="preserve"> mayoritariamente femenin</w:t>
      </w:r>
      <w:r w:rsidR="003B7D75">
        <w:rPr>
          <w:rFonts w:ascii="Calibri" w:hAnsi="Calibri" w:cs="Calibri"/>
          <w:sz w:val="20"/>
          <w:szCs w:val="20"/>
        </w:rPr>
        <w:t>a</w:t>
      </w:r>
      <w:r w:rsidRPr="009C519B">
        <w:rPr>
          <w:rFonts w:ascii="Calibri" w:hAnsi="Calibri" w:cs="Calibri"/>
          <w:sz w:val="20"/>
          <w:szCs w:val="20"/>
        </w:rPr>
        <w:t xml:space="preserve">, formal y dependiente del gasto público. La paradoja regional es </w:t>
      </w:r>
      <w:r>
        <w:rPr>
          <w:rFonts w:ascii="Calibri" w:hAnsi="Calibri" w:cs="Calibri"/>
          <w:sz w:val="20"/>
          <w:szCs w:val="20"/>
        </w:rPr>
        <w:t>clara</w:t>
      </w:r>
      <w:r w:rsidRPr="009C519B">
        <w:rPr>
          <w:rFonts w:ascii="Calibri" w:hAnsi="Calibri" w:cs="Calibri"/>
          <w:sz w:val="20"/>
          <w:szCs w:val="20"/>
        </w:rPr>
        <w:t xml:space="preserve">: el empleo formal que </w:t>
      </w:r>
      <w:r w:rsidR="00FB09DB">
        <w:rPr>
          <w:rFonts w:ascii="Calibri" w:hAnsi="Calibri" w:cs="Calibri"/>
          <w:sz w:val="20"/>
          <w:szCs w:val="20"/>
        </w:rPr>
        <w:t>sigue creciendo es</w:t>
      </w:r>
      <w:r>
        <w:rPr>
          <w:rFonts w:ascii="Calibri" w:hAnsi="Calibri" w:cs="Calibri"/>
          <w:sz w:val="20"/>
          <w:szCs w:val="20"/>
        </w:rPr>
        <w:t xml:space="preserve"> fuertemente</w:t>
      </w:r>
      <w:r w:rsidRPr="009C519B">
        <w:rPr>
          <w:rFonts w:ascii="Calibri" w:hAnsi="Calibri" w:cs="Calibri"/>
          <w:sz w:val="20"/>
          <w:szCs w:val="20"/>
        </w:rPr>
        <w:t xml:space="preserve"> sost</w:t>
      </w:r>
      <w:r>
        <w:rPr>
          <w:rFonts w:ascii="Calibri" w:hAnsi="Calibri" w:cs="Calibri"/>
          <w:sz w:val="20"/>
          <w:szCs w:val="20"/>
        </w:rPr>
        <w:t>enido por</w:t>
      </w:r>
      <w:r w:rsidRPr="009C519B">
        <w:rPr>
          <w:rFonts w:ascii="Calibri" w:hAnsi="Calibri" w:cs="Calibri"/>
          <w:sz w:val="20"/>
          <w:szCs w:val="20"/>
        </w:rPr>
        <w:t xml:space="preserve"> las mujeres en una rama financiada</w:t>
      </w:r>
      <w:r w:rsidR="003B7D75">
        <w:rPr>
          <w:rFonts w:ascii="Calibri" w:hAnsi="Calibri" w:cs="Calibri"/>
          <w:sz w:val="20"/>
          <w:szCs w:val="20"/>
        </w:rPr>
        <w:t xml:space="preserve"> en gran medida</w:t>
      </w:r>
      <w:r w:rsidRPr="009C519B">
        <w:rPr>
          <w:rFonts w:ascii="Calibri" w:hAnsi="Calibri" w:cs="Calibri"/>
          <w:sz w:val="20"/>
          <w:szCs w:val="20"/>
        </w:rPr>
        <w:t xml:space="preserve"> por el Estado, mientras la matriz productiva privada expulsa hombres hacia la informalidad.</w:t>
      </w:r>
    </w:p>
    <w:p w14:paraId="356659EE" w14:textId="7196239A" w:rsidR="0080411D" w:rsidRPr="0080411D" w:rsidRDefault="003B7D75" w:rsidP="0080411D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</w:t>
      </w:r>
      <w:r w:rsidR="0080411D" w:rsidRPr="009C519B">
        <w:rPr>
          <w:rFonts w:ascii="Calibri" w:hAnsi="Calibri" w:cs="Calibri"/>
          <w:sz w:val="20"/>
          <w:szCs w:val="20"/>
        </w:rPr>
        <w:t xml:space="preserve">l dato relevante no </w:t>
      </w:r>
      <w:r w:rsidR="00671D1E">
        <w:rPr>
          <w:rFonts w:ascii="Calibri" w:hAnsi="Calibri" w:cs="Calibri"/>
          <w:sz w:val="20"/>
          <w:szCs w:val="20"/>
        </w:rPr>
        <w:t>debe ser</w:t>
      </w:r>
      <w:r w:rsidR="0080411D" w:rsidRPr="009C519B">
        <w:rPr>
          <w:rFonts w:ascii="Calibri" w:hAnsi="Calibri" w:cs="Calibri"/>
          <w:sz w:val="20"/>
          <w:szCs w:val="20"/>
        </w:rPr>
        <w:t xml:space="preserve"> la tasa de desocupación (8,5%), que sólo subió un punto porcentual en doce meses. Es la informalización silenciosa </w:t>
      </w:r>
      <w:r w:rsidR="002703EF">
        <w:rPr>
          <w:rFonts w:ascii="Calibri" w:hAnsi="Calibri" w:cs="Calibri"/>
          <w:sz w:val="20"/>
          <w:szCs w:val="20"/>
        </w:rPr>
        <w:t>oculta en esa cifra</w:t>
      </w:r>
      <w:r w:rsidR="0080411D" w:rsidRPr="009C519B">
        <w:rPr>
          <w:rFonts w:ascii="Calibri" w:hAnsi="Calibri" w:cs="Calibri"/>
          <w:sz w:val="20"/>
          <w:szCs w:val="20"/>
        </w:rPr>
        <w:t xml:space="preserve">, y que avanza más rápido que la desocupación. La política laboral para el asalariado </w:t>
      </w:r>
      <w:r w:rsidR="0080411D">
        <w:rPr>
          <w:rFonts w:ascii="Calibri" w:hAnsi="Calibri" w:cs="Calibri"/>
          <w:sz w:val="20"/>
          <w:szCs w:val="20"/>
        </w:rPr>
        <w:t>formal (</w:t>
      </w:r>
      <w:r w:rsidR="0080411D" w:rsidRPr="009C519B">
        <w:rPr>
          <w:rFonts w:ascii="Calibri" w:hAnsi="Calibri" w:cs="Calibri"/>
          <w:sz w:val="20"/>
          <w:szCs w:val="20"/>
        </w:rPr>
        <w:t>cotización mensual, seguro de cesantía, finiquito</w:t>
      </w:r>
      <w:r w:rsidR="0080411D">
        <w:rPr>
          <w:rFonts w:ascii="Calibri" w:hAnsi="Calibri" w:cs="Calibri"/>
          <w:sz w:val="20"/>
          <w:szCs w:val="20"/>
        </w:rPr>
        <w:t>)</w:t>
      </w:r>
      <w:r w:rsidR="0080411D" w:rsidRPr="009C519B">
        <w:rPr>
          <w:rFonts w:ascii="Calibri" w:hAnsi="Calibri" w:cs="Calibri"/>
          <w:sz w:val="20"/>
          <w:szCs w:val="20"/>
        </w:rPr>
        <w:t xml:space="preserve"> protege cada vez a menos trabajadores. La precarización ya no tiene sólo rostro de mujer</w:t>
      </w:r>
      <w:r w:rsidR="00E6039C">
        <w:rPr>
          <w:rFonts w:ascii="Calibri" w:hAnsi="Calibri" w:cs="Calibri"/>
          <w:sz w:val="20"/>
          <w:szCs w:val="20"/>
        </w:rPr>
        <w:t xml:space="preserve"> joven</w:t>
      </w:r>
      <w:r w:rsidR="003F79CC">
        <w:rPr>
          <w:rFonts w:ascii="Calibri" w:hAnsi="Calibri" w:cs="Calibri"/>
          <w:sz w:val="20"/>
          <w:szCs w:val="20"/>
        </w:rPr>
        <w:t>,</w:t>
      </w:r>
      <w:r w:rsidR="0080411D" w:rsidRPr="009C519B">
        <w:rPr>
          <w:rFonts w:ascii="Calibri" w:hAnsi="Calibri" w:cs="Calibri"/>
          <w:sz w:val="20"/>
          <w:szCs w:val="20"/>
        </w:rPr>
        <w:t xml:space="preserve"> también el del minero, del comerciante y del obrero que perdió su contrato formal y hoy </w:t>
      </w:r>
      <w:r w:rsidR="00D7546B">
        <w:rPr>
          <w:rFonts w:ascii="Calibri" w:hAnsi="Calibri" w:cs="Calibri"/>
          <w:sz w:val="20"/>
          <w:szCs w:val="20"/>
        </w:rPr>
        <w:t xml:space="preserve">genera ingresos desde la </w:t>
      </w:r>
      <w:r w:rsidR="00160CCC">
        <w:rPr>
          <w:rFonts w:ascii="Calibri" w:hAnsi="Calibri" w:cs="Calibri"/>
          <w:sz w:val="20"/>
          <w:szCs w:val="20"/>
        </w:rPr>
        <w:t xml:space="preserve">informalidad y desprotección social </w:t>
      </w:r>
      <w:r w:rsidR="0080411D" w:rsidRPr="009C519B">
        <w:rPr>
          <w:rFonts w:ascii="Calibri" w:hAnsi="Calibri" w:cs="Calibri"/>
          <w:sz w:val="20"/>
          <w:szCs w:val="20"/>
        </w:rPr>
        <w:t>para llegar a fin de mes.</w:t>
      </w:r>
    </w:p>
    <w:sectPr w:rsidR="0080411D" w:rsidRPr="0080411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11D"/>
    <w:rsid w:val="00036FE6"/>
    <w:rsid w:val="00135337"/>
    <w:rsid w:val="00153409"/>
    <w:rsid w:val="00160CCC"/>
    <w:rsid w:val="001941BB"/>
    <w:rsid w:val="001A624B"/>
    <w:rsid w:val="002076A0"/>
    <w:rsid w:val="002703EF"/>
    <w:rsid w:val="002812B2"/>
    <w:rsid w:val="00296731"/>
    <w:rsid w:val="002A1E79"/>
    <w:rsid w:val="003043F8"/>
    <w:rsid w:val="003B7D75"/>
    <w:rsid w:val="003C67A4"/>
    <w:rsid w:val="003C7B51"/>
    <w:rsid w:val="003D3881"/>
    <w:rsid w:val="003F79CC"/>
    <w:rsid w:val="00401B70"/>
    <w:rsid w:val="00432AFD"/>
    <w:rsid w:val="00466BE5"/>
    <w:rsid w:val="004A7612"/>
    <w:rsid w:val="00531B07"/>
    <w:rsid w:val="005841F7"/>
    <w:rsid w:val="00671D1E"/>
    <w:rsid w:val="0069382A"/>
    <w:rsid w:val="006D5102"/>
    <w:rsid w:val="007266DF"/>
    <w:rsid w:val="007800E3"/>
    <w:rsid w:val="00796A57"/>
    <w:rsid w:val="0080411D"/>
    <w:rsid w:val="008846D5"/>
    <w:rsid w:val="00927FA9"/>
    <w:rsid w:val="00974540"/>
    <w:rsid w:val="00977A39"/>
    <w:rsid w:val="00AF7682"/>
    <w:rsid w:val="00BF5497"/>
    <w:rsid w:val="00C646DD"/>
    <w:rsid w:val="00CD2B02"/>
    <w:rsid w:val="00D7546B"/>
    <w:rsid w:val="00E6039C"/>
    <w:rsid w:val="00EF3949"/>
    <w:rsid w:val="00FB09DB"/>
    <w:rsid w:val="00FB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627CD"/>
  <w15:chartTrackingRefBased/>
  <w15:docId w15:val="{96861C03-76A6-422B-993F-75D7B58C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11D"/>
  </w:style>
  <w:style w:type="paragraph" w:styleId="Ttulo1">
    <w:name w:val="heading 1"/>
    <w:basedOn w:val="Normal"/>
    <w:next w:val="Normal"/>
    <w:link w:val="Ttulo1Car"/>
    <w:uiPriority w:val="9"/>
    <w:qFormat/>
    <w:rsid w:val="008041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4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041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41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041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041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041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041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041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041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041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041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41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0411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041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0411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041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041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041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04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041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04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04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0411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0411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0411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041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0411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0411D"/>
    <w:rPr>
      <w:b/>
      <w:bCs/>
      <w:smallCaps/>
      <w:color w:val="0F476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3C67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C67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C67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67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C67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Yañez Reyes</dc:creator>
  <cp:keywords/>
  <dc:description/>
  <cp:lastModifiedBy>CRISTIAN MORENO BARRERA</cp:lastModifiedBy>
  <cp:revision>2</cp:revision>
  <dcterms:created xsi:type="dcterms:W3CDTF">2026-06-09T13:06:00Z</dcterms:created>
  <dcterms:modified xsi:type="dcterms:W3CDTF">2026-06-09T13:06:00Z</dcterms:modified>
</cp:coreProperties>
</file>